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r>
        <w:rPr>
          <w:rFonts w:ascii="Arial" w:eastAsia="Times New Roman" w:hAnsi="Arial" w:cs="Arial"/>
          <w:b/>
          <w:bCs/>
          <w:sz w:val="34"/>
          <w:szCs w:val="34"/>
          <w:lang w:eastAsia="ru-RU"/>
        </w:rPr>
        <w:t xml:space="preserve">1. </w:t>
      </w:r>
      <w:r w:rsidRPr="00623F19">
        <w:rPr>
          <w:rFonts w:ascii="Arial" w:eastAsia="Times New Roman" w:hAnsi="Arial" w:cs="Arial"/>
          <w:b/>
          <w:bCs/>
          <w:sz w:val="34"/>
          <w:szCs w:val="34"/>
          <w:lang w:eastAsia="ru-RU"/>
        </w:rPr>
        <w:t>Введение</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Анализ выявленных в Российской Федерации за последнее время попыток хищения денежных сре</w:t>
      </w:r>
      <w:proofErr w:type="gramStart"/>
      <w:r w:rsidRPr="00623F19">
        <w:rPr>
          <w:rFonts w:ascii="Arial" w:eastAsia="Times New Roman" w:hAnsi="Arial" w:cs="Arial"/>
          <w:b/>
          <w:bCs/>
          <w:color w:val="4A4A4A"/>
          <w:sz w:val="26"/>
          <w:szCs w:val="26"/>
          <w:lang w:eastAsia="ru-RU"/>
        </w:rPr>
        <w:t>дств с р</w:t>
      </w:r>
      <w:proofErr w:type="gramEnd"/>
      <w:r w:rsidRPr="00623F19">
        <w:rPr>
          <w:rFonts w:ascii="Arial" w:eastAsia="Times New Roman" w:hAnsi="Arial" w:cs="Arial"/>
          <w:b/>
          <w:bCs/>
          <w:color w:val="4A4A4A"/>
          <w:sz w:val="26"/>
          <w:szCs w:val="26"/>
          <w:lang w:eastAsia="ru-RU"/>
        </w:rPr>
        <w:t xml:space="preserve">асчетных счетов корпоративных клиентов, путем совершения платежей с использованием систем электронного </w:t>
      </w:r>
      <w:proofErr w:type="spellStart"/>
      <w:r w:rsidRPr="00623F19">
        <w:rPr>
          <w:rFonts w:ascii="Arial" w:eastAsia="Times New Roman" w:hAnsi="Arial" w:cs="Arial"/>
          <w:b/>
          <w:bCs/>
          <w:color w:val="4A4A4A"/>
          <w:sz w:val="26"/>
          <w:szCs w:val="26"/>
          <w:lang w:eastAsia="ru-RU"/>
        </w:rPr>
        <w:t>банкинга</w:t>
      </w:r>
      <w:proofErr w:type="spellEnd"/>
      <w:r w:rsidRPr="00623F19">
        <w:rPr>
          <w:rFonts w:ascii="Arial" w:eastAsia="Times New Roman" w:hAnsi="Arial" w:cs="Arial"/>
          <w:b/>
          <w:bCs/>
          <w:color w:val="4A4A4A"/>
          <w:sz w:val="26"/>
          <w:szCs w:val="26"/>
          <w:lang w:eastAsia="ru-RU"/>
        </w:rPr>
        <w:t xml:space="preserve"> показал, что хищения денежных средств с расчетных счетов осуществляются, как правило:</w:t>
      </w:r>
    </w:p>
    <w:p w:rsidR="00623F19" w:rsidRPr="00623F19" w:rsidRDefault="00623F19" w:rsidP="00623F19">
      <w:pPr>
        <w:numPr>
          <w:ilvl w:val="0"/>
          <w:numId w:val="1"/>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ответственными сотрудниками предприятия, имевшими доступ к секретным (закрытым) ключам ЭП, в том числе работающими или уволенными (директорами, бухгалтерами и их заместителями);</w:t>
      </w:r>
    </w:p>
    <w:p w:rsidR="00623F19" w:rsidRPr="00623F19" w:rsidRDefault="00623F19" w:rsidP="00623F19">
      <w:pPr>
        <w:numPr>
          <w:ilvl w:val="0"/>
          <w:numId w:val="1"/>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штатными </w:t>
      </w:r>
      <w:proofErr w:type="spellStart"/>
      <w:r w:rsidRPr="00623F19">
        <w:rPr>
          <w:rFonts w:ascii="Arial" w:eastAsia="Times New Roman" w:hAnsi="Arial" w:cs="Arial"/>
          <w:color w:val="4A4A4A"/>
          <w:sz w:val="26"/>
          <w:szCs w:val="26"/>
          <w:lang w:eastAsia="ru-RU"/>
        </w:rPr>
        <w:t>ИТ-сотрудниками</w:t>
      </w:r>
      <w:proofErr w:type="spellEnd"/>
      <w:r w:rsidRPr="00623F19">
        <w:rPr>
          <w:rFonts w:ascii="Arial" w:eastAsia="Times New Roman" w:hAnsi="Arial" w:cs="Arial"/>
          <w:color w:val="4A4A4A"/>
          <w:sz w:val="26"/>
          <w:szCs w:val="26"/>
          <w:lang w:eastAsia="ru-RU"/>
        </w:rPr>
        <w:t xml:space="preserve"> организаций, имевшими доступ к носителям с секретными (закрытыми) ключами ЭП (дискеты, </w:t>
      </w:r>
      <w:proofErr w:type="spellStart"/>
      <w:r w:rsidRPr="00623F19">
        <w:rPr>
          <w:rFonts w:ascii="Arial" w:eastAsia="Times New Roman" w:hAnsi="Arial" w:cs="Arial"/>
          <w:color w:val="4A4A4A"/>
          <w:sz w:val="26"/>
          <w:szCs w:val="26"/>
          <w:lang w:eastAsia="ru-RU"/>
        </w:rPr>
        <w:t>флеш-диски</w:t>
      </w:r>
      <w:proofErr w:type="spellEnd"/>
      <w:r w:rsidRPr="00623F19">
        <w:rPr>
          <w:rFonts w:ascii="Arial" w:eastAsia="Times New Roman" w:hAnsi="Arial" w:cs="Arial"/>
          <w:color w:val="4A4A4A"/>
          <w:sz w:val="26"/>
          <w:szCs w:val="26"/>
          <w:lang w:eastAsia="ru-RU"/>
        </w:rPr>
        <w:t>, жесткие диски и пр.), а также доступ к компьютерам, с которых осуществлялась работа по системе "Интернет-банк";</w:t>
      </w:r>
    </w:p>
    <w:p w:rsidR="00623F19" w:rsidRPr="00623F19" w:rsidRDefault="00623F19" w:rsidP="00623F19">
      <w:pPr>
        <w:numPr>
          <w:ilvl w:val="0"/>
          <w:numId w:val="1"/>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proofErr w:type="gramStart"/>
      <w:r w:rsidRPr="00623F19">
        <w:rPr>
          <w:rFonts w:ascii="Arial" w:eastAsia="Times New Roman" w:hAnsi="Arial" w:cs="Arial"/>
          <w:color w:val="4A4A4A"/>
          <w:sz w:val="26"/>
          <w:szCs w:val="26"/>
          <w:lang w:eastAsia="ru-RU"/>
        </w:rPr>
        <w:t xml:space="preserve">нештатными, приходящими по вызову, </w:t>
      </w:r>
      <w:proofErr w:type="spellStart"/>
      <w:r w:rsidRPr="00623F19">
        <w:rPr>
          <w:rFonts w:ascii="Arial" w:eastAsia="Times New Roman" w:hAnsi="Arial" w:cs="Arial"/>
          <w:color w:val="4A4A4A"/>
          <w:sz w:val="26"/>
          <w:szCs w:val="26"/>
          <w:lang w:eastAsia="ru-RU"/>
        </w:rPr>
        <w:t>ИТ-специалистами</w:t>
      </w:r>
      <w:proofErr w:type="spellEnd"/>
      <w:r w:rsidRPr="00623F19">
        <w:rPr>
          <w:rFonts w:ascii="Arial" w:eastAsia="Times New Roman" w:hAnsi="Arial" w:cs="Arial"/>
          <w:color w:val="4A4A4A"/>
          <w:sz w:val="26"/>
          <w:szCs w:val="26"/>
          <w:lang w:eastAsia="ru-RU"/>
        </w:rPr>
        <w:t>, выполняющими профилактику и подключение к Интернет, установку и обновление бухгалтерских и справочных программ, установку и настройку другого программного обеспечения на компьютеры, с которых осуществляется работа по системе "Интернет-банк";</w:t>
      </w:r>
      <w:proofErr w:type="gramEnd"/>
    </w:p>
    <w:p w:rsidR="00623F19" w:rsidRPr="00623F19" w:rsidRDefault="00623F19" w:rsidP="00623F19">
      <w:pPr>
        <w:numPr>
          <w:ilvl w:val="0"/>
          <w:numId w:val="1"/>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злоумышленниками путем заражения компьютеров клиентов или взятия под контроль с использованием уязвимостей системного и прикладного ПО (операционные системы, Web-браузеры, почтовые клиенты и пр.) с последующим дистанционным похищением секретных (закрытых) ключей ЭП и паролей.</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Во всех выявленных случаях злоумышленники тем или иным образом получали доступ к секретным (закрытым) ключам ЭП и паролям и направляли в банк платежные поручения с корректной электронной цифровой подписью.</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В связи с этим Банк настоящим документом еще раз информирует Вас о необходимости строгого соблюдения приведенных в данном документе правил информационной безопасности.</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0" w:name="_2._Общие_понятия._"/>
      <w:bookmarkEnd w:id="0"/>
      <w:r w:rsidRPr="00623F19">
        <w:rPr>
          <w:rFonts w:ascii="Arial" w:eastAsia="Times New Roman" w:hAnsi="Arial" w:cs="Arial"/>
          <w:b/>
          <w:bCs/>
          <w:sz w:val="34"/>
          <w:szCs w:val="34"/>
          <w:lang w:eastAsia="ru-RU"/>
        </w:rPr>
        <w:t>2.Общие понятия</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lastRenderedPageBreak/>
        <w:t xml:space="preserve">Информационная Безопасность – совокупность организационных и технических мер, направленная на повышение безопасности использования </w:t>
      </w:r>
      <w:proofErr w:type="gramStart"/>
      <w:r w:rsidRPr="00623F19">
        <w:rPr>
          <w:rFonts w:ascii="Arial" w:eastAsia="Times New Roman" w:hAnsi="Arial" w:cs="Arial"/>
          <w:color w:val="4A4A4A"/>
          <w:sz w:val="26"/>
          <w:szCs w:val="26"/>
          <w:lang w:eastAsia="ru-RU"/>
        </w:rPr>
        <w:t>ИТ</w:t>
      </w:r>
      <w:proofErr w:type="gramEnd"/>
      <w:r w:rsidRPr="00623F19">
        <w:rPr>
          <w:rFonts w:ascii="Arial" w:eastAsia="Times New Roman" w:hAnsi="Arial" w:cs="Arial"/>
          <w:color w:val="4A4A4A"/>
          <w:sz w:val="26"/>
          <w:szCs w:val="26"/>
          <w:lang w:eastAsia="ru-RU"/>
        </w:rPr>
        <w:t xml:space="preserve"> технологий. Далее по тексту ИБ.</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Система Дистанционного Банковского Обслуживания – совокупность сервисов дистанционного обслуживания клиентов таких как: «Интернет-Банк», «Банк-Клиент», «Выписка </w:t>
      </w:r>
      <w:proofErr w:type="spellStart"/>
      <w:r w:rsidRPr="00623F19">
        <w:rPr>
          <w:rFonts w:ascii="Arial" w:eastAsia="Times New Roman" w:hAnsi="Arial" w:cs="Arial"/>
          <w:color w:val="4A4A4A"/>
          <w:sz w:val="26"/>
          <w:szCs w:val="26"/>
          <w:lang w:eastAsia="ru-RU"/>
        </w:rPr>
        <w:t>OnLine</w:t>
      </w:r>
      <w:proofErr w:type="spellEnd"/>
      <w:r w:rsidRPr="00623F19">
        <w:rPr>
          <w:rFonts w:ascii="Arial" w:eastAsia="Times New Roman" w:hAnsi="Arial" w:cs="Arial"/>
          <w:color w:val="4A4A4A"/>
          <w:sz w:val="26"/>
          <w:szCs w:val="26"/>
          <w:lang w:eastAsia="ru-RU"/>
        </w:rPr>
        <w:t>» и т.п. Далее по тексту используется сокращение ДБО.</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ПО</w:t>
      </w:r>
      <w:r w:rsidRPr="00623F19">
        <w:rPr>
          <w:rFonts w:ascii="Arial" w:eastAsia="Times New Roman" w:hAnsi="Arial" w:cs="Arial"/>
          <w:color w:val="4A4A4A"/>
          <w:sz w:val="26"/>
          <w:szCs w:val="26"/>
          <w:lang w:eastAsia="ru-RU"/>
        </w:rPr>
        <w:t xml:space="preserve"> – программное обеспечение.</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proofErr w:type="gramStart"/>
      <w:r w:rsidRPr="00623F19">
        <w:rPr>
          <w:rFonts w:ascii="Arial" w:eastAsia="Times New Roman" w:hAnsi="Arial" w:cs="Arial"/>
          <w:color w:val="4A4A4A"/>
          <w:sz w:val="26"/>
          <w:szCs w:val="26"/>
          <w:lang w:eastAsia="ru-RU"/>
        </w:rPr>
        <w:t>Вредоносное ПО - это разного рода программы (в том числе троянские).</w:t>
      </w:r>
      <w:proofErr w:type="gramEnd"/>
      <w:r w:rsidRPr="00623F19">
        <w:rPr>
          <w:rFonts w:ascii="Arial" w:eastAsia="Times New Roman" w:hAnsi="Arial" w:cs="Arial"/>
          <w:color w:val="4A4A4A"/>
          <w:sz w:val="26"/>
          <w:szCs w:val="26"/>
          <w:lang w:eastAsia="ru-RU"/>
        </w:rPr>
        <w:t xml:space="preserve"> Такие программы могут регистрировать последовательность нажимаемых на клавиатуре клавиш, другие делают снимки экрана при посещении пользователем сайтов, предлагающих банковские услуги, третьи загружают на компьютер дополнительный вредоносный код, предоставляют хакеру удаленный доступ к компьютеру и т.д. Все эти программы объединяет то, что они позволяют злоумышленникам собирать конфиденциальную информацию и использовать </w:t>
      </w:r>
      <w:proofErr w:type="gramStart"/>
      <w:r w:rsidRPr="00623F19">
        <w:rPr>
          <w:rFonts w:ascii="Arial" w:eastAsia="Times New Roman" w:hAnsi="Arial" w:cs="Arial"/>
          <w:color w:val="4A4A4A"/>
          <w:sz w:val="26"/>
          <w:szCs w:val="26"/>
          <w:lang w:eastAsia="ru-RU"/>
        </w:rPr>
        <w:t>ее</w:t>
      </w:r>
      <w:proofErr w:type="gramEnd"/>
      <w:r w:rsidRPr="00623F19">
        <w:rPr>
          <w:rFonts w:ascii="Arial" w:eastAsia="Times New Roman" w:hAnsi="Arial" w:cs="Arial"/>
          <w:color w:val="4A4A4A"/>
          <w:sz w:val="26"/>
          <w:szCs w:val="26"/>
          <w:lang w:eastAsia="ru-RU"/>
        </w:rPr>
        <w:t xml:space="preserve"> в том числе для кражи денег у пользователей.</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ЭП – электронная подпись - информация в электронной форме, которая присоединена к другой информации в электронной форме (подписываемой информации) и которая используется для определения лица, подписывающего информацию.</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1" w:name="_3._Что_не"/>
      <w:bookmarkStart w:id="2" w:name="_3._Важные_замечания."/>
      <w:bookmarkEnd w:id="1"/>
      <w:bookmarkEnd w:id="2"/>
      <w:r w:rsidRPr="00623F19">
        <w:rPr>
          <w:rFonts w:ascii="Arial" w:eastAsia="Times New Roman" w:hAnsi="Arial" w:cs="Arial"/>
          <w:b/>
          <w:bCs/>
          <w:sz w:val="34"/>
          <w:szCs w:val="34"/>
          <w:lang w:eastAsia="ru-RU"/>
        </w:rPr>
        <w:t>3.Важные замечания</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Важно понимать, что:</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Банк не имеет доступа к секретным ключам ЭП и паролям Клиентов для доступа в систему дистанционного банковского обслуживания (далее ДБО).</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Банк не может от имени Клиента сформировать </w:t>
      </w:r>
      <w:proofErr w:type="gramStart"/>
      <w:r w:rsidRPr="00623F19">
        <w:rPr>
          <w:rFonts w:ascii="Arial" w:eastAsia="Times New Roman" w:hAnsi="Arial" w:cs="Arial"/>
          <w:color w:val="4A4A4A"/>
          <w:sz w:val="26"/>
          <w:szCs w:val="26"/>
          <w:lang w:eastAsia="ru-RU"/>
        </w:rPr>
        <w:t>корректную</w:t>
      </w:r>
      <w:proofErr w:type="gramEnd"/>
      <w:r w:rsidRPr="00623F19">
        <w:rPr>
          <w:rFonts w:ascii="Arial" w:eastAsia="Times New Roman" w:hAnsi="Arial" w:cs="Arial"/>
          <w:color w:val="4A4A4A"/>
          <w:sz w:val="26"/>
          <w:szCs w:val="26"/>
          <w:lang w:eastAsia="ru-RU"/>
        </w:rPr>
        <w:t xml:space="preserve"> ЭП под электронным платежным поручением.</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Вся ответственность за конфиденциальность секретных (закрытых) ключей ЭП полностью лежит на Клиенте, как на единственном владельце секретных (закрытых) ключей ЭП.</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Банк не рассылает по электронной почте  и не озвучивает по телефону секретный ключ ЭП или пароль Клиента.</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lastRenderedPageBreak/>
        <w:t>Банк не запрашивает по электронной почте  и по телефону секретный ключ ЭП или пароль, а также номер банковской карты Клиента и </w:t>
      </w:r>
      <w:proofErr w:type="spellStart"/>
      <w:r w:rsidRPr="00623F19">
        <w:rPr>
          <w:rFonts w:ascii="Arial" w:eastAsia="Times New Roman" w:hAnsi="Arial" w:cs="Arial"/>
          <w:color w:val="4A4A4A"/>
          <w:sz w:val="26"/>
          <w:szCs w:val="26"/>
          <w:lang w:eastAsia="ru-RU"/>
        </w:rPr>
        <w:t>ПИН-коды</w:t>
      </w:r>
      <w:proofErr w:type="spellEnd"/>
      <w:r w:rsidRPr="00623F19">
        <w:rPr>
          <w:rFonts w:ascii="Arial" w:eastAsia="Times New Roman" w:hAnsi="Arial" w:cs="Arial"/>
          <w:color w:val="4A4A4A"/>
          <w:sz w:val="26"/>
          <w:szCs w:val="26"/>
          <w:lang w:eastAsia="ru-RU"/>
        </w:rPr>
        <w:t>.</w:t>
      </w:r>
    </w:p>
    <w:p w:rsidR="00623F19" w:rsidRPr="00623F19" w:rsidRDefault="00623F19" w:rsidP="00623F19">
      <w:pPr>
        <w:numPr>
          <w:ilvl w:val="0"/>
          <w:numId w:val="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Если  Клиент сомневается в конфиденциальности своих секретных (закрытых) ключей ЭП или есть подозрение в их компрометации (копировании), Клиент должны заблокировать свои ключи ЭП обратившись в Банк.</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3" w:name="_4._Меры_ИБ."/>
      <w:bookmarkEnd w:id="3"/>
      <w:r w:rsidRPr="00623F19">
        <w:rPr>
          <w:rFonts w:ascii="Arial" w:eastAsia="Times New Roman" w:hAnsi="Arial" w:cs="Arial"/>
          <w:b/>
          <w:bCs/>
          <w:sz w:val="34"/>
          <w:szCs w:val="34"/>
          <w:lang w:eastAsia="ru-RU"/>
        </w:rPr>
        <w:t>4.Меры ИБ</w:t>
      </w:r>
    </w:p>
    <w:p w:rsidR="00623F19" w:rsidRPr="00623F19" w:rsidRDefault="00623F19" w:rsidP="00623F19">
      <w:pPr>
        <w:shd w:val="clear" w:color="auto" w:fill="FFFFFF"/>
        <w:spacing w:before="100" w:beforeAutospacing="1" w:after="100" w:afterAutospacing="1" w:line="240" w:lineRule="auto"/>
        <w:textAlignment w:val="top"/>
        <w:outlineLvl w:val="1"/>
        <w:rPr>
          <w:rFonts w:ascii="Arial" w:eastAsia="Times New Roman" w:hAnsi="Arial" w:cs="Arial"/>
          <w:b/>
          <w:bCs/>
          <w:kern w:val="36"/>
          <w:sz w:val="45"/>
          <w:szCs w:val="45"/>
          <w:lang w:eastAsia="ru-RU"/>
        </w:rPr>
      </w:pPr>
      <w:bookmarkStart w:id="4" w:name="_4.1._Организационные_меры"/>
      <w:bookmarkEnd w:id="4"/>
      <w:r w:rsidRPr="00623F19">
        <w:rPr>
          <w:rFonts w:ascii="Arial" w:eastAsia="Times New Roman" w:hAnsi="Arial" w:cs="Arial"/>
          <w:b/>
          <w:bCs/>
          <w:kern w:val="36"/>
          <w:sz w:val="45"/>
          <w:szCs w:val="45"/>
          <w:lang w:eastAsia="ru-RU"/>
        </w:rPr>
        <w:t>4.1. Организационные меры предприятия.</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Для снижения риска неправомерного доступа к систем</w:t>
      </w:r>
      <w:proofErr w:type="gramStart"/>
      <w:r w:rsidRPr="00623F19">
        <w:rPr>
          <w:rFonts w:ascii="Arial" w:eastAsia="Times New Roman" w:hAnsi="Arial" w:cs="Arial"/>
          <w:color w:val="4A4A4A"/>
          <w:sz w:val="26"/>
          <w:szCs w:val="26"/>
          <w:lang w:eastAsia="ru-RU"/>
        </w:rPr>
        <w:t>е(</w:t>
      </w:r>
      <w:proofErr w:type="spellStart"/>
      <w:proofErr w:type="gramEnd"/>
      <w:r w:rsidRPr="00623F19">
        <w:rPr>
          <w:rFonts w:ascii="Arial" w:eastAsia="Times New Roman" w:hAnsi="Arial" w:cs="Arial"/>
          <w:color w:val="4A4A4A"/>
          <w:sz w:val="26"/>
          <w:szCs w:val="26"/>
          <w:lang w:eastAsia="ru-RU"/>
        </w:rPr>
        <w:t>ам</w:t>
      </w:r>
      <w:proofErr w:type="spellEnd"/>
      <w:r w:rsidRPr="00623F19">
        <w:rPr>
          <w:rFonts w:ascii="Arial" w:eastAsia="Times New Roman" w:hAnsi="Arial" w:cs="Arial"/>
          <w:color w:val="4A4A4A"/>
          <w:sz w:val="26"/>
          <w:szCs w:val="26"/>
          <w:lang w:eastAsia="ru-RU"/>
        </w:rPr>
        <w:t>) ДБО предприятия , необходимо определить:</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ограниченный перечень лиц имеющих доступ к системе ДБО и ЭП;</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правила хранения и использования носителей ЭП (</w:t>
      </w:r>
      <w:hyperlink r:id="rId5" w:anchor="_4.4.2._Ключи_Электронной" w:history="1">
        <w:r w:rsidRPr="00623F19">
          <w:rPr>
            <w:rFonts w:ascii="Arial" w:eastAsia="Times New Roman" w:hAnsi="Arial" w:cs="Arial"/>
            <w:color w:val="133E9D"/>
            <w:sz w:val="26"/>
            <w:szCs w:val="26"/>
            <w:u w:val="single"/>
            <w:lang w:eastAsia="ru-RU"/>
          </w:rPr>
          <w:t>п. 4.4.2. документа</w:t>
        </w:r>
      </w:hyperlink>
      <w:r w:rsidRPr="00623F19">
        <w:rPr>
          <w:rFonts w:ascii="Arial" w:eastAsia="Times New Roman" w:hAnsi="Arial" w:cs="Arial"/>
          <w:color w:val="4A4A4A"/>
          <w:sz w:val="26"/>
          <w:szCs w:val="26"/>
          <w:lang w:eastAsia="ru-RU"/>
        </w:rPr>
        <w:t>);</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перечень событий, наступление которых должно повлечь за собой немедленную замену или изъятие ключей ЭП (</w:t>
      </w:r>
      <w:hyperlink r:id="rId6" w:anchor="_4.5._Случаи_требующие" w:history="1">
        <w:r w:rsidRPr="00623F19">
          <w:rPr>
            <w:rFonts w:ascii="Arial" w:eastAsia="Times New Roman" w:hAnsi="Arial" w:cs="Arial"/>
            <w:color w:val="133E9D"/>
            <w:sz w:val="26"/>
            <w:szCs w:val="26"/>
            <w:u w:val="single"/>
            <w:lang w:eastAsia="ru-RU"/>
          </w:rPr>
          <w:t>п. 4.5. документа</w:t>
        </w:r>
      </w:hyperlink>
      <w:r w:rsidRPr="00623F19">
        <w:rPr>
          <w:rFonts w:ascii="Arial" w:eastAsia="Times New Roman" w:hAnsi="Arial" w:cs="Arial"/>
          <w:color w:val="4A4A4A"/>
          <w:sz w:val="26"/>
          <w:szCs w:val="26"/>
          <w:lang w:eastAsia="ru-RU"/>
        </w:rPr>
        <w:t>).</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Так же необходимо предупредить ответственных сотрудников об увеличении риска хищения и дальнейшего неправомерного использования ЭП при доступе к системе «</w:t>
      </w:r>
      <w:proofErr w:type="spellStart"/>
      <w:r w:rsidRPr="00623F19">
        <w:rPr>
          <w:rFonts w:ascii="Arial" w:eastAsia="Times New Roman" w:hAnsi="Arial" w:cs="Arial"/>
          <w:color w:val="4A4A4A"/>
          <w:sz w:val="26"/>
          <w:szCs w:val="26"/>
          <w:lang w:eastAsia="ru-RU"/>
        </w:rPr>
        <w:t>Интернет-банкинга</w:t>
      </w:r>
      <w:proofErr w:type="spellEnd"/>
      <w:r w:rsidRPr="00623F19">
        <w:rPr>
          <w:rFonts w:ascii="Arial" w:eastAsia="Times New Roman" w:hAnsi="Arial" w:cs="Arial"/>
          <w:color w:val="4A4A4A"/>
          <w:sz w:val="26"/>
          <w:szCs w:val="26"/>
          <w:lang w:eastAsia="ru-RU"/>
        </w:rPr>
        <w:t>» с гостевых рабочих мест в местах общего пользования (например: интернет – кафе).</w:t>
      </w:r>
    </w:p>
    <w:p w:rsidR="00623F19" w:rsidRPr="00623F19" w:rsidRDefault="00623F19" w:rsidP="00623F19">
      <w:pPr>
        <w:shd w:val="clear" w:color="auto" w:fill="FFFFFF"/>
        <w:spacing w:before="100" w:beforeAutospacing="1" w:after="100" w:afterAutospacing="1" w:line="240" w:lineRule="auto"/>
        <w:textAlignment w:val="top"/>
        <w:outlineLvl w:val="1"/>
        <w:rPr>
          <w:rFonts w:ascii="Arial" w:eastAsia="Times New Roman" w:hAnsi="Arial" w:cs="Arial"/>
          <w:b/>
          <w:bCs/>
          <w:kern w:val="36"/>
          <w:sz w:val="45"/>
          <w:szCs w:val="45"/>
          <w:lang w:eastAsia="ru-RU"/>
        </w:rPr>
      </w:pPr>
      <w:bookmarkStart w:id="5" w:name="_4.2._Правила_безопасного"/>
      <w:bookmarkEnd w:id="5"/>
      <w:r w:rsidRPr="00623F19">
        <w:rPr>
          <w:rFonts w:ascii="Arial" w:eastAsia="Times New Roman" w:hAnsi="Arial" w:cs="Arial"/>
          <w:b/>
          <w:bCs/>
          <w:kern w:val="36"/>
          <w:sz w:val="45"/>
          <w:szCs w:val="45"/>
          <w:lang w:eastAsia="ru-RU"/>
        </w:rPr>
        <w:t>4.2. Правила безопасного использования сети Интернет.</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На компьютерах, используемых для работы с системой "Интернет-банк", исключить посещение интернет сайтов сомнительного содержания, загрузку и установку нелицензионного </w:t>
      </w:r>
      <w:proofErr w:type="gramStart"/>
      <w:r w:rsidRPr="00623F19">
        <w:rPr>
          <w:rFonts w:ascii="Arial" w:eastAsia="Times New Roman" w:hAnsi="Arial" w:cs="Arial"/>
          <w:color w:val="4A4A4A"/>
          <w:sz w:val="26"/>
          <w:szCs w:val="26"/>
          <w:lang w:eastAsia="ru-RU"/>
        </w:rPr>
        <w:t>ПО</w:t>
      </w:r>
      <w:proofErr w:type="gramEnd"/>
      <w:r w:rsidRPr="00623F19">
        <w:rPr>
          <w:rFonts w:ascii="Arial" w:eastAsia="Times New Roman" w:hAnsi="Arial" w:cs="Arial"/>
          <w:color w:val="4A4A4A"/>
          <w:sz w:val="26"/>
          <w:szCs w:val="26"/>
          <w:lang w:eastAsia="ru-RU"/>
        </w:rPr>
        <w:t xml:space="preserve"> и т. п.</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При регистрации на сайтах, нельзя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Если пришло сообщение с незнакомого адреса </w:t>
      </w:r>
      <w:r w:rsidRPr="00623F19">
        <w:rPr>
          <w:rFonts w:ascii="Arial" w:eastAsia="Times New Roman" w:hAnsi="Arial" w:cs="Arial"/>
          <w:b/>
          <w:bCs/>
          <w:color w:val="4A4A4A"/>
          <w:sz w:val="26"/>
          <w:szCs w:val="26"/>
          <w:lang w:eastAsia="ru-RU"/>
        </w:rPr>
        <w:t xml:space="preserve">(включая сообщения электронной почты; </w:t>
      </w:r>
      <w:proofErr w:type="spellStart"/>
      <w:r w:rsidRPr="00623F19">
        <w:rPr>
          <w:rFonts w:ascii="Arial" w:eastAsia="Times New Roman" w:hAnsi="Arial" w:cs="Arial"/>
          <w:b/>
          <w:bCs/>
          <w:color w:val="4A4A4A"/>
          <w:sz w:val="26"/>
          <w:szCs w:val="26"/>
          <w:lang w:eastAsia="ru-RU"/>
        </w:rPr>
        <w:t>мессенджеров</w:t>
      </w:r>
      <w:proofErr w:type="spellEnd"/>
      <w:r w:rsidRPr="00623F19">
        <w:rPr>
          <w:rFonts w:ascii="Arial" w:eastAsia="Times New Roman" w:hAnsi="Arial" w:cs="Arial"/>
          <w:b/>
          <w:bCs/>
          <w:color w:val="4A4A4A"/>
          <w:sz w:val="26"/>
          <w:szCs w:val="26"/>
          <w:lang w:eastAsia="ru-RU"/>
        </w:rPr>
        <w:t xml:space="preserve"> ICQ, </w:t>
      </w:r>
      <w:proofErr w:type="spellStart"/>
      <w:r w:rsidRPr="00623F19">
        <w:rPr>
          <w:rFonts w:ascii="Arial" w:eastAsia="Times New Roman" w:hAnsi="Arial" w:cs="Arial"/>
          <w:b/>
          <w:bCs/>
          <w:color w:val="4A4A4A"/>
          <w:sz w:val="26"/>
          <w:szCs w:val="26"/>
          <w:lang w:eastAsia="ru-RU"/>
        </w:rPr>
        <w:t>Skype</w:t>
      </w:r>
      <w:proofErr w:type="spellEnd"/>
      <w:r w:rsidRPr="00623F19">
        <w:rPr>
          <w:rFonts w:ascii="Arial" w:eastAsia="Times New Roman" w:hAnsi="Arial" w:cs="Arial"/>
          <w:b/>
          <w:bCs/>
          <w:color w:val="4A4A4A"/>
          <w:sz w:val="26"/>
          <w:szCs w:val="26"/>
          <w:lang w:eastAsia="ru-RU"/>
        </w:rPr>
        <w:t xml:space="preserve"> и т.п.; Социальных </w:t>
      </w:r>
      <w:r w:rsidRPr="00623F19">
        <w:rPr>
          <w:rFonts w:ascii="Arial" w:eastAsia="Times New Roman" w:hAnsi="Arial" w:cs="Arial"/>
          <w:b/>
          <w:bCs/>
          <w:color w:val="4A4A4A"/>
          <w:sz w:val="26"/>
          <w:szCs w:val="26"/>
          <w:lang w:eastAsia="ru-RU"/>
        </w:rPr>
        <w:lastRenderedPageBreak/>
        <w:t>сетей</w:t>
      </w:r>
      <w:r w:rsidRPr="00623F19">
        <w:rPr>
          <w:rFonts w:ascii="Arial" w:eastAsia="Times New Roman" w:hAnsi="Arial" w:cs="Arial"/>
          <w:color w:val="4A4A4A"/>
          <w:sz w:val="26"/>
          <w:szCs w:val="26"/>
          <w:lang w:eastAsia="ru-RU"/>
        </w:rPr>
        <w:t>), его лучше не открывать. Подобные письма могут содержать вирусы.</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Нежелательные письма от незнакомых людей называются «Спам». При получении такого письма, не отвечать на него. В случае ответа на подобное письмо, отправитель будет знать, что данный электронный почтовый ящик активно используется, и будет продолжать посылать на этот адрес спам.</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При скачивании </w:t>
      </w:r>
      <w:proofErr w:type="spellStart"/>
      <w:r w:rsidRPr="00623F19">
        <w:rPr>
          <w:rFonts w:ascii="Arial" w:eastAsia="Times New Roman" w:hAnsi="Arial" w:cs="Arial"/>
          <w:color w:val="4A4A4A"/>
          <w:sz w:val="26"/>
          <w:szCs w:val="26"/>
          <w:lang w:eastAsia="ru-RU"/>
        </w:rPr>
        <w:t>контента</w:t>
      </w:r>
      <w:proofErr w:type="spellEnd"/>
      <w:r w:rsidRPr="00623F19">
        <w:rPr>
          <w:rFonts w:ascii="Arial" w:eastAsia="Times New Roman" w:hAnsi="Arial" w:cs="Arial"/>
          <w:color w:val="4A4A4A"/>
          <w:sz w:val="26"/>
          <w:szCs w:val="26"/>
          <w:lang w:eastAsia="ru-RU"/>
        </w:rPr>
        <w:t xml:space="preserve"> надо внимательно читать условия использования сервиса, а также информацию, размещенную с символом «звездочка</w:t>
      </w:r>
      <w:proofErr w:type="gramStart"/>
      <w:r w:rsidRPr="00623F19">
        <w:rPr>
          <w:rFonts w:ascii="Arial" w:eastAsia="Times New Roman" w:hAnsi="Arial" w:cs="Arial"/>
          <w:color w:val="4A4A4A"/>
          <w:sz w:val="26"/>
          <w:szCs w:val="26"/>
          <w:lang w:eastAsia="ru-RU"/>
        </w:rPr>
        <w:t>» (*)</w:t>
      </w:r>
      <w:proofErr w:type="gramEnd"/>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Необходимо быть осторожным при всплывающих окнах и не переходить по неизвестным ссылкам и адресам.</w:t>
      </w:r>
    </w:p>
    <w:p w:rsidR="00623F19" w:rsidRPr="00623F19" w:rsidRDefault="00623F19" w:rsidP="00623F19">
      <w:pPr>
        <w:numPr>
          <w:ilvl w:val="0"/>
          <w:numId w:val="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отправлять SMS для разблокировки Windows и разархивирования файлов.</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6" w:name="_4.3._Доступ_к"/>
      <w:bookmarkEnd w:id="6"/>
      <w:r w:rsidRPr="00623F19">
        <w:rPr>
          <w:rFonts w:ascii="Arial" w:eastAsia="Times New Roman" w:hAnsi="Arial" w:cs="Arial"/>
          <w:b/>
          <w:bCs/>
          <w:sz w:val="34"/>
          <w:szCs w:val="34"/>
          <w:lang w:eastAsia="ru-RU"/>
        </w:rPr>
        <w:t>4.3. Доступ к компьютеру и его защита.</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Необходимо ограничить доступ к компьютеру, на котором установлен Интернет-банк. Доступ к компьютеру должны иметь только уполномоченные сотрудники. Рекомендуется регулярно менять пароль на вход в операционную систему, на которой установлен Интернет-банк.</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При обслуживании компьютера </w:t>
      </w:r>
      <w:proofErr w:type="spellStart"/>
      <w:r w:rsidRPr="00623F19">
        <w:rPr>
          <w:rFonts w:ascii="Arial" w:eastAsia="Times New Roman" w:hAnsi="Arial" w:cs="Arial"/>
          <w:color w:val="4A4A4A"/>
          <w:sz w:val="26"/>
          <w:szCs w:val="26"/>
          <w:lang w:eastAsia="ru-RU"/>
        </w:rPr>
        <w:t>ИТ-сотрудниками</w:t>
      </w:r>
      <w:proofErr w:type="spellEnd"/>
      <w:r w:rsidRPr="00623F19">
        <w:rPr>
          <w:rFonts w:ascii="Arial" w:eastAsia="Times New Roman" w:hAnsi="Arial" w:cs="Arial"/>
          <w:color w:val="4A4A4A"/>
          <w:sz w:val="26"/>
          <w:szCs w:val="26"/>
          <w:lang w:eastAsia="ru-RU"/>
        </w:rPr>
        <w:t xml:space="preserve"> – обеспечивать </w:t>
      </w:r>
      <w:proofErr w:type="gramStart"/>
      <w:r w:rsidRPr="00623F19">
        <w:rPr>
          <w:rFonts w:ascii="Arial" w:eastAsia="Times New Roman" w:hAnsi="Arial" w:cs="Arial"/>
          <w:color w:val="4A4A4A"/>
          <w:sz w:val="26"/>
          <w:szCs w:val="26"/>
          <w:lang w:eastAsia="ru-RU"/>
        </w:rPr>
        <w:t>контроль за</w:t>
      </w:r>
      <w:proofErr w:type="gramEnd"/>
      <w:r w:rsidRPr="00623F19">
        <w:rPr>
          <w:rFonts w:ascii="Arial" w:eastAsia="Times New Roman" w:hAnsi="Arial" w:cs="Arial"/>
          <w:color w:val="4A4A4A"/>
          <w:sz w:val="26"/>
          <w:szCs w:val="26"/>
          <w:lang w:eastAsia="ru-RU"/>
        </w:rPr>
        <w:t xml:space="preserve"> выполняемыми ими действиями.</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Необходимо убедится, что компьютер с установленной системой ДБО не поражен какими-либо вирусами. Необходимо установить и активировать антивирусные программы, обеспечить возможность автоматического обновления антивирусных баз, а так же еженедельно проводить антивирусную проверку. Обратите внимание, что действие вирусов может быть направлено на запоминание и передачу третьим лицам информации о вашем пароле и ключах ЭП.</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Рекомендуется установить и использовать персональный брандмауэр (</w:t>
      </w:r>
      <w:proofErr w:type="spellStart"/>
      <w:r w:rsidRPr="00623F19">
        <w:rPr>
          <w:rFonts w:ascii="Arial" w:eastAsia="Times New Roman" w:hAnsi="Arial" w:cs="Arial"/>
          <w:color w:val="4A4A4A"/>
          <w:sz w:val="26"/>
          <w:szCs w:val="26"/>
          <w:lang w:eastAsia="ru-RU"/>
        </w:rPr>
        <w:t>firewall</w:t>
      </w:r>
      <w:proofErr w:type="spellEnd"/>
      <w:r w:rsidRPr="00623F19">
        <w:rPr>
          <w:rFonts w:ascii="Arial" w:eastAsia="Times New Roman" w:hAnsi="Arial" w:cs="Arial"/>
          <w:color w:val="4A4A4A"/>
          <w:sz w:val="26"/>
          <w:szCs w:val="26"/>
          <w:lang w:eastAsia="ru-RU"/>
        </w:rPr>
        <w:t>) на компьютерах с доступом в интернет, это позволит предотвратить несанкционированный доступ к информации на компьютере.</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lastRenderedPageBreak/>
        <w:t>Необходимо использовать лицензионное программное обеспечение (в том числе антивирусное), межсетевые экраны и средства защиты от несанкционированного доступа.</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При увольнении </w:t>
      </w:r>
      <w:proofErr w:type="spellStart"/>
      <w:r w:rsidRPr="00623F19">
        <w:rPr>
          <w:rFonts w:ascii="Arial" w:eastAsia="Times New Roman" w:hAnsi="Arial" w:cs="Arial"/>
          <w:color w:val="4A4A4A"/>
          <w:sz w:val="26"/>
          <w:szCs w:val="26"/>
          <w:lang w:eastAsia="ru-RU"/>
        </w:rPr>
        <w:t>ИТ-специалиста</w:t>
      </w:r>
      <w:proofErr w:type="spellEnd"/>
      <w:r w:rsidRPr="00623F19">
        <w:rPr>
          <w:rFonts w:ascii="Arial" w:eastAsia="Times New Roman" w:hAnsi="Arial" w:cs="Arial"/>
          <w:color w:val="4A4A4A"/>
          <w:sz w:val="26"/>
          <w:szCs w:val="26"/>
          <w:lang w:eastAsia="ru-RU"/>
        </w:rPr>
        <w:t>, осуществлявшего обслуживание компьютеров, используемых для работы с системой "Интернет-банк", необходимо принять меры для обеспечения отсутствия вредоносных программ на компьютерах.</w:t>
      </w:r>
    </w:p>
    <w:p w:rsidR="00623F19" w:rsidRPr="00623F19" w:rsidRDefault="00623F19" w:rsidP="00623F19">
      <w:pPr>
        <w:numPr>
          <w:ilvl w:val="0"/>
          <w:numId w:val="4"/>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 xml:space="preserve">При увольнении сотрудника, имеющего доступ к паролям и ключам ЭП, необходимо произвести смену паролей, блокировать ЭП с которой работал старый </w:t>
      </w:r>
      <w:proofErr w:type="gramStart"/>
      <w:r w:rsidRPr="00623F19">
        <w:rPr>
          <w:rFonts w:ascii="Arial" w:eastAsia="Times New Roman" w:hAnsi="Arial" w:cs="Arial"/>
          <w:b/>
          <w:bCs/>
          <w:color w:val="4A4A4A"/>
          <w:sz w:val="26"/>
          <w:szCs w:val="26"/>
          <w:lang w:eastAsia="ru-RU"/>
        </w:rPr>
        <w:t>сотрудник</w:t>
      </w:r>
      <w:proofErr w:type="gramEnd"/>
      <w:r w:rsidRPr="00623F19">
        <w:rPr>
          <w:rFonts w:ascii="Arial" w:eastAsia="Times New Roman" w:hAnsi="Arial" w:cs="Arial"/>
          <w:b/>
          <w:bCs/>
          <w:color w:val="4A4A4A"/>
          <w:sz w:val="26"/>
          <w:szCs w:val="26"/>
          <w:lang w:eastAsia="ru-RU"/>
        </w:rPr>
        <w:t xml:space="preserve"> и получить ЭП для нового сотрудника.</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7" w:name="_4.4._Правила_работы"/>
      <w:bookmarkEnd w:id="7"/>
      <w:r w:rsidRPr="00623F19">
        <w:rPr>
          <w:rFonts w:ascii="Arial" w:eastAsia="Times New Roman" w:hAnsi="Arial" w:cs="Arial"/>
          <w:b/>
          <w:bCs/>
          <w:sz w:val="34"/>
          <w:szCs w:val="34"/>
          <w:lang w:eastAsia="ru-RU"/>
        </w:rPr>
        <w:t>4.4. Правила работы в системах ДБО.</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8" w:name="_4.4.1._Пароли."/>
      <w:bookmarkEnd w:id="8"/>
      <w:r w:rsidRPr="00623F19">
        <w:rPr>
          <w:rFonts w:ascii="Arial" w:eastAsia="Times New Roman" w:hAnsi="Arial" w:cs="Arial"/>
          <w:b/>
          <w:bCs/>
          <w:sz w:val="34"/>
          <w:szCs w:val="34"/>
          <w:lang w:eastAsia="ru-RU"/>
        </w:rPr>
        <w:t>4.4.1. Пароли.</w:t>
      </w:r>
    </w:p>
    <w:p w:rsidR="00623F19" w:rsidRPr="00623F19" w:rsidRDefault="00623F19" w:rsidP="00623F19">
      <w:pPr>
        <w:numPr>
          <w:ilvl w:val="0"/>
          <w:numId w:val="5"/>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Для ввода пароля необходимо использовать функционал «Безопасная авторизация». В этом случае на экране появится виртуальная клавиатура</w:t>
      </w:r>
      <w:r w:rsidRPr="00623F19">
        <w:rPr>
          <w:rFonts w:ascii="Arial" w:eastAsia="Times New Roman" w:hAnsi="Arial" w:cs="Arial"/>
          <w:color w:val="4A4A4A"/>
          <w:sz w:val="26"/>
          <w:szCs w:val="26"/>
          <w:lang w:eastAsia="ru-RU"/>
        </w:rPr>
        <w:t xml:space="preserve"> - пароль набирается не клавишами на клавиатуре компьютера, а кликами курсора мыши по картинкам с буквами и цифрами, что исключает возможность перехвата пароля программами-вирусами.</w:t>
      </w:r>
    </w:p>
    <w:p w:rsidR="00623F19" w:rsidRPr="00623F19" w:rsidRDefault="00623F19" w:rsidP="00623F19">
      <w:pPr>
        <w:numPr>
          <w:ilvl w:val="0"/>
          <w:numId w:val="6"/>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После первого входа в систему Интернет-Банк необходимо изменить пароль, используя правила защиты паролем:</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использовать для защиты данных очевидные пароли, которые легко угадать: имя  супруга (супруги), ребенка, домашнего животного, номера телефонов, регистрационный номер машины, почтовый индекс и т.п.;</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сообщать никому свой пароль. Если с вами связался (например, по телефону) представитель некой организации и попросил сообщить ваш пароль, не раскрывайте свои личные данные: вы не знаете, кто на самом деле находится на другом конце провода;</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 записывать логин и пароль на бумаге </w:t>
      </w:r>
      <w:r w:rsidRPr="00623F19">
        <w:rPr>
          <w:rFonts w:ascii="Arial" w:eastAsia="Times New Roman" w:hAnsi="Arial" w:cs="Arial"/>
          <w:b/>
          <w:bCs/>
          <w:color w:val="4A4A4A"/>
          <w:sz w:val="26"/>
          <w:szCs w:val="26"/>
          <w:lang w:eastAsia="ru-RU"/>
        </w:rPr>
        <w:t xml:space="preserve">или в файлы на рабочем компьютере. В случае необходимости хранения параметров доступа </w:t>
      </w:r>
      <w:r w:rsidRPr="00623F19">
        <w:rPr>
          <w:rFonts w:ascii="Arial" w:eastAsia="Times New Roman" w:hAnsi="Arial" w:cs="Arial"/>
          <w:b/>
          <w:bCs/>
          <w:color w:val="4A4A4A"/>
          <w:sz w:val="26"/>
          <w:szCs w:val="26"/>
          <w:lang w:eastAsia="ru-RU"/>
        </w:rPr>
        <w:lastRenderedPageBreak/>
        <w:t>на бумажном носителе, пароли необходимо хранить в запечатанных конвертах или в сейфе вместе с ключами ЭП. Недопустимо расположение паролей на бумажных носителях на рабочем столе, под клавиатурой и т.п.</w:t>
      </w:r>
      <w:r w:rsidRPr="00623F19">
        <w:rPr>
          <w:rFonts w:ascii="Arial" w:eastAsia="Times New Roman" w:hAnsi="Arial" w:cs="Arial"/>
          <w:color w:val="4A4A4A"/>
          <w:sz w:val="26"/>
          <w:szCs w:val="26"/>
          <w:lang w:eastAsia="ru-RU"/>
        </w:rPr>
        <w:t>;</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использовать функцию запоминания логина и пароля в браузерах;</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вводить логин и пароль Интернет-банка на компьютерах, которые находятся в общедоступных местах (например: интернет кафе);</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Регулярно менять пароли;</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 использовать </w:t>
      </w:r>
      <w:proofErr w:type="gramStart"/>
      <w:r w:rsidRPr="00623F19">
        <w:rPr>
          <w:rFonts w:ascii="Arial" w:eastAsia="Times New Roman" w:hAnsi="Arial" w:cs="Arial"/>
          <w:color w:val="4A4A4A"/>
          <w:sz w:val="26"/>
          <w:szCs w:val="26"/>
          <w:lang w:eastAsia="ru-RU"/>
        </w:rPr>
        <w:t>одинаковые</w:t>
      </w:r>
      <w:proofErr w:type="gramEnd"/>
      <w:r w:rsidRPr="00623F19">
        <w:rPr>
          <w:rFonts w:ascii="Arial" w:eastAsia="Times New Roman" w:hAnsi="Arial" w:cs="Arial"/>
          <w:color w:val="4A4A4A"/>
          <w:sz w:val="26"/>
          <w:szCs w:val="26"/>
          <w:lang w:eastAsia="ru-RU"/>
        </w:rPr>
        <w:t xml:space="preserve"> логин и пароль для доступа к различным системам;</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При смене паролей не допускать повторяющиеся и схожие пароли (например</w:t>
      </w:r>
      <w:proofErr w:type="gramStart"/>
      <w:r w:rsidRPr="00623F19">
        <w:rPr>
          <w:rFonts w:ascii="Arial" w:eastAsia="Times New Roman" w:hAnsi="Arial" w:cs="Arial"/>
          <w:b/>
          <w:bCs/>
          <w:color w:val="4A4A4A"/>
          <w:sz w:val="26"/>
          <w:szCs w:val="26"/>
          <w:lang w:eastAsia="ru-RU"/>
        </w:rPr>
        <w:t xml:space="preserve"> :</w:t>
      </w:r>
      <w:proofErr w:type="gramEnd"/>
      <w:r w:rsidRPr="00623F19">
        <w:rPr>
          <w:rFonts w:ascii="Arial" w:eastAsia="Times New Roman" w:hAnsi="Arial" w:cs="Arial"/>
          <w:b/>
          <w:bCs/>
          <w:color w:val="4A4A4A"/>
          <w:sz w:val="26"/>
          <w:szCs w:val="26"/>
          <w:lang w:eastAsia="ru-RU"/>
        </w:rPr>
        <w:t xml:space="preserve"> пароль1, пароль2, пароль3 и т.п.)</w:t>
      </w:r>
    </w:p>
    <w:p w:rsidR="00623F19" w:rsidRPr="00623F19" w:rsidRDefault="00623F19" w:rsidP="00623F19">
      <w:pPr>
        <w:numPr>
          <w:ilvl w:val="0"/>
          <w:numId w:val="7"/>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Если </w:t>
      </w:r>
      <w:proofErr w:type="spellStart"/>
      <w:r w:rsidRPr="00623F19">
        <w:rPr>
          <w:rFonts w:ascii="Arial" w:eastAsia="Times New Roman" w:hAnsi="Arial" w:cs="Arial"/>
          <w:color w:val="4A4A4A"/>
          <w:sz w:val="26"/>
          <w:szCs w:val="26"/>
          <w:lang w:eastAsia="ru-RU"/>
        </w:rPr>
        <w:t>онлайн-магазин</w:t>
      </w:r>
      <w:proofErr w:type="spellEnd"/>
      <w:r w:rsidRPr="00623F19">
        <w:rPr>
          <w:rFonts w:ascii="Arial" w:eastAsia="Times New Roman" w:hAnsi="Arial" w:cs="Arial"/>
          <w:color w:val="4A4A4A"/>
          <w:sz w:val="26"/>
          <w:szCs w:val="26"/>
          <w:lang w:eastAsia="ru-RU"/>
        </w:rPr>
        <w:t xml:space="preserve"> или </w:t>
      </w:r>
      <w:proofErr w:type="spellStart"/>
      <w:r w:rsidRPr="00623F19">
        <w:rPr>
          <w:rFonts w:ascii="Arial" w:eastAsia="Times New Roman" w:hAnsi="Arial" w:cs="Arial"/>
          <w:color w:val="4A4A4A"/>
          <w:sz w:val="26"/>
          <w:szCs w:val="26"/>
          <w:lang w:eastAsia="ru-RU"/>
        </w:rPr>
        <w:t>веб-сайт</w:t>
      </w:r>
      <w:proofErr w:type="spellEnd"/>
      <w:r w:rsidRPr="00623F19">
        <w:rPr>
          <w:rFonts w:ascii="Arial" w:eastAsia="Times New Roman" w:hAnsi="Arial" w:cs="Arial"/>
          <w:color w:val="4A4A4A"/>
          <w:sz w:val="26"/>
          <w:szCs w:val="26"/>
          <w:lang w:eastAsia="ru-RU"/>
        </w:rPr>
        <w:t xml:space="preserve"> присылает по электронной почте сообщение с подтверждением регистрационной информации и новым паролем, как можно скорее  надо зайти на соответствующий сайт и сменить пароль;</w:t>
      </w:r>
    </w:p>
    <w:p w:rsidR="00623F19" w:rsidRPr="00623F19" w:rsidRDefault="00623F19" w:rsidP="00623F19">
      <w:pPr>
        <w:numPr>
          <w:ilvl w:val="0"/>
          <w:numId w:val="8"/>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 допускается хранить пароль для входа в систему «ДБО </w:t>
      </w:r>
      <w:proofErr w:type="spellStart"/>
      <w:r w:rsidRPr="00623F19">
        <w:rPr>
          <w:rFonts w:ascii="Arial" w:eastAsia="Times New Roman" w:hAnsi="Arial" w:cs="Arial"/>
          <w:color w:val="4A4A4A"/>
          <w:sz w:val="26"/>
          <w:szCs w:val="26"/>
          <w:lang w:eastAsia="ru-RU"/>
        </w:rPr>
        <w:t>BS-Client</w:t>
      </w:r>
      <w:proofErr w:type="spellEnd"/>
      <w:r w:rsidRPr="00623F19">
        <w:rPr>
          <w:rFonts w:ascii="Arial" w:eastAsia="Times New Roman" w:hAnsi="Arial" w:cs="Arial"/>
          <w:color w:val="4A4A4A"/>
          <w:sz w:val="26"/>
          <w:szCs w:val="26"/>
          <w:lang w:eastAsia="ru-RU"/>
        </w:rPr>
        <w:t>» в файле на локальном диске, либо в любом другом легкодоступном месте. Необходимо убедиться, что только уполномоченные сотрудники могут получить доступ к паролю для входа в систему. Если  возникли подозрения, что кто-либо владеет информацией о пароле, необходимо самостоятельно сменить пароль или заблокировать его с помощью обращения в Банк по телефонам (495) 694-0098 или (495) 650-90-03. Так же заблокировать пароль можно в офисе банка, написав соответствующее уведомление.</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9" w:name="_4.4.2._Ключи_Электронной"/>
      <w:bookmarkEnd w:id="9"/>
      <w:r w:rsidRPr="00623F19">
        <w:rPr>
          <w:rFonts w:ascii="Arial" w:eastAsia="Times New Roman" w:hAnsi="Arial" w:cs="Arial"/>
          <w:b/>
          <w:bCs/>
          <w:sz w:val="34"/>
          <w:szCs w:val="34"/>
          <w:lang w:eastAsia="ru-RU"/>
        </w:rPr>
        <w:t>4.4.2. Ключи Электронной подписи.</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Необходимо серьезно отнестись к вопросу хранения ключей Системы «Клиент-Банк». Наличие ключа позволяет заверить от имени владельца документ и передать его на исполнение в Банк. Для повышения безопасности рекомендуется:</w:t>
      </w:r>
    </w:p>
    <w:p w:rsidR="00623F19" w:rsidRPr="00623F19" w:rsidRDefault="00623F19" w:rsidP="00623F19">
      <w:pPr>
        <w:numPr>
          <w:ilvl w:val="0"/>
          <w:numId w:val="9"/>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lastRenderedPageBreak/>
        <w:t>Не хранить ключи на жестком диске компьютера!</w:t>
      </w:r>
      <w:r w:rsidRPr="00623F19">
        <w:rPr>
          <w:rFonts w:ascii="Arial" w:eastAsia="Times New Roman" w:hAnsi="Arial" w:cs="Arial"/>
          <w:color w:val="4A4A4A"/>
          <w:sz w:val="26"/>
          <w:szCs w:val="26"/>
          <w:lang w:eastAsia="ru-RU"/>
        </w:rPr>
        <w:t xml:space="preserve"> Использовать для хранения файлов с секретными (закрытыми) ключами ЭП </w:t>
      </w:r>
      <w:r w:rsidRPr="00623F19">
        <w:rPr>
          <w:rFonts w:ascii="Arial" w:eastAsia="Times New Roman" w:hAnsi="Arial" w:cs="Arial"/>
          <w:b/>
          <w:bCs/>
          <w:color w:val="4A4A4A"/>
          <w:sz w:val="26"/>
          <w:szCs w:val="26"/>
          <w:lang w:eastAsia="ru-RU"/>
        </w:rPr>
        <w:t>ТОЛЬКО</w:t>
      </w:r>
      <w:r w:rsidRPr="00623F19">
        <w:rPr>
          <w:rFonts w:ascii="Arial" w:eastAsia="Times New Roman" w:hAnsi="Arial" w:cs="Arial"/>
          <w:color w:val="4A4A4A"/>
          <w:sz w:val="26"/>
          <w:szCs w:val="26"/>
          <w:lang w:eastAsia="ru-RU"/>
        </w:rPr>
        <w:t xml:space="preserve"> отчуждаемые носители: </w:t>
      </w:r>
      <w:proofErr w:type="spellStart"/>
      <w:r w:rsidRPr="00623F19">
        <w:rPr>
          <w:rFonts w:ascii="Arial" w:eastAsia="Times New Roman" w:hAnsi="Arial" w:cs="Arial"/>
          <w:color w:val="4A4A4A"/>
          <w:sz w:val="26"/>
          <w:szCs w:val="26"/>
          <w:lang w:eastAsia="ru-RU"/>
        </w:rPr>
        <w:t>флеш-диски</w:t>
      </w:r>
      <w:proofErr w:type="spellEnd"/>
      <w:r w:rsidRPr="00623F19">
        <w:rPr>
          <w:rFonts w:ascii="Arial" w:eastAsia="Times New Roman" w:hAnsi="Arial" w:cs="Arial"/>
          <w:color w:val="4A4A4A"/>
          <w:sz w:val="26"/>
          <w:szCs w:val="26"/>
          <w:lang w:eastAsia="ru-RU"/>
        </w:rPr>
        <w:t xml:space="preserve"> и </w:t>
      </w:r>
      <w:proofErr w:type="spellStart"/>
      <w:r w:rsidRPr="00623F19">
        <w:rPr>
          <w:rFonts w:ascii="Arial" w:eastAsia="Times New Roman" w:hAnsi="Arial" w:cs="Arial"/>
          <w:color w:val="4A4A4A"/>
          <w:sz w:val="26"/>
          <w:szCs w:val="26"/>
          <w:lang w:eastAsia="ru-RU"/>
        </w:rPr>
        <w:t>eToken</w:t>
      </w:r>
      <w:proofErr w:type="spellEnd"/>
      <w:r w:rsidRPr="00623F19">
        <w:rPr>
          <w:rFonts w:ascii="Arial" w:eastAsia="Times New Roman" w:hAnsi="Arial" w:cs="Arial"/>
          <w:color w:val="4A4A4A"/>
          <w:sz w:val="26"/>
          <w:szCs w:val="26"/>
          <w:lang w:eastAsia="ru-RU"/>
        </w:rPr>
        <w:t>, к которым исключен доступ третьих лиц.</w:t>
      </w:r>
    </w:p>
    <w:p w:rsidR="00623F19" w:rsidRPr="00623F19" w:rsidRDefault="00623F19" w:rsidP="00623F19">
      <w:pPr>
        <w:numPr>
          <w:ilvl w:val="0"/>
          <w:numId w:val="9"/>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Использовать устройства защищенного хранения закрытых ключей ЭП - </w:t>
      </w:r>
      <w:proofErr w:type="spellStart"/>
      <w:r w:rsidRPr="00623F19">
        <w:rPr>
          <w:rFonts w:ascii="Arial" w:eastAsia="Times New Roman" w:hAnsi="Arial" w:cs="Arial"/>
          <w:b/>
          <w:bCs/>
          <w:color w:val="4A4A4A"/>
          <w:sz w:val="26"/>
          <w:szCs w:val="26"/>
          <w:lang w:eastAsia="ru-RU"/>
        </w:rPr>
        <w:t>E-Token</w:t>
      </w:r>
      <w:proofErr w:type="spellEnd"/>
      <w:r w:rsidRPr="00623F19">
        <w:rPr>
          <w:rFonts w:ascii="Arial" w:eastAsia="Times New Roman" w:hAnsi="Arial" w:cs="Arial"/>
          <w:b/>
          <w:bCs/>
          <w:color w:val="4A4A4A"/>
          <w:sz w:val="26"/>
          <w:szCs w:val="26"/>
          <w:lang w:eastAsia="ru-RU"/>
        </w:rPr>
        <w:t xml:space="preserve"> PRO</w:t>
      </w:r>
      <w:r w:rsidRPr="00623F19">
        <w:rPr>
          <w:rFonts w:ascii="Arial" w:eastAsia="Times New Roman" w:hAnsi="Arial" w:cs="Arial"/>
          <w:color w:val="4A4A4A"/>
          <w:sz w:val="26"/>
          <w:szCs w:val="26"/>
          <w:lang w:eastAsia="ru-RU"/>
        </w:rPr>
        <w:t xml:space="preserve"> (безопасность обеспечивается наличием защищенного хранилища данных, доступ к которому возможно только владельцем </w:t>
      </w:r>
      <w:proofErr w:type="spellStart"/>
      <w:r w:rsidRPr="00623F19">
        <w:rPr>
          <w:rFonts w:ascii="Arial" w:eastAsia="Times New Roman" w:hAnsi="Arial" w:cs="Arial"/>
          <w:color w:val="4A4A4A"/>
          <w:sz w:val="26"/>
          <w:szCs w:val="26"/>
          <w:lang w:eastAsia="ru-RU"/>
        </w:rPr>
        <w:t>E-Token</w:t>
      </w:r>
      <w:proofErr w:type="spellEnd"/>
      <w:r w:rsidRPr="00623F19">
        <w:rPr>
          <w:rFonts w:ascii="Arial" w:eastAsia="Times New Roman" w:hAnsi="Arial" w:cs="Arial"/>
          <w:color w:val="4A4A4A"/>
          <w:sz w:val="26"/>
          <w:szCs w:val="26"/>
          <w:lang w:eastAsia="ru-RU"/>
        </w:rPr>
        <w:t xml:space="preserve"> PRO, знающим PIN-код ключа).</w:t>
      </w:r>
    </w:p>
    <w:p w:rsidR="00623F19" w:rsidRPr="00623F19" w:rsidRDefault="00623F19" w:rsidP="00623F19">
      <w:pPr>
        <w:numPr>
          <w:ilvl w:val="0"/>
          <w:numId w:val="9"/>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 передавать ключи ЭП </w:t>
      </w:r>
      <w:proofErr w:type="spellStart"/>
      <w:r w:rsidRPr="00623F19">
        <w:rPr>
          <w:rFonts w:ascii="Arial" w:eastAsia="Times New Roman" w:hAnsi="Arial" w:cs="Arial"/>
          <w:color w:val="4A4A4A"/>
          <w:sz w:val="26"/>
          <w:szCs w:val="26"/>
          <w:lang w:eastAsia="ru-RU"/>
        </w:rPr>
        <w:t>ИТ-сотрудникам</w:t>
      </w:r>
      <w:proofErr w:type="spellEnd"/>
      <w:r w:rsidRPr="00623F19">
        <w:rPr>
          <w:rFonts w:ascii="Arial" w:eastAsia="Times New Roman" w:hAnsi="Arial" w:cs="Arial"/>
          <w:color w:val="4A4A4A"/>
          <w:sz w:val="26"/>
          <w:szCs w:val="26"/>
          <w:lang w:eastAsia="ru-RU"/>
        </w:rPr>
        <w:t xml:space="preserve"> для проверки работы системы "Интернет-банк", проверки настроек взаимодействия с банком и т.п. При необходимости таких проверок только владелец ключа ЭП, лично, должен подключить носитель к компьютеру, убедиться, что пароль доступа к ключу вводится в интерфейс клиентского части системы ДБО, и лично ввести пароль, исключая его подсматривание.</w:t>
      </w:r>
    </w:p>
    <w:p w:rsidR="00623F19" w:rsidRPr="00623F19" w:rsidRDefault="00623F19" w:rsidP="00623F19">
      <w:pPr>
        <w:numPr>
          <w:ilvl w:val="0"/>
          <w:numId w:val="9"/>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Выходить </w:t>
      </w:r>
      <w:proofErr w:type="gramStart"/>
      <w:r w:rsidRPr="00623F19">
        <w:rPr>
          <w:rFonts w:ascii="Arial" w:eastAsia="Times New Roman" w:hAnsi="Arial" w:cs="Arial"/>
          <w:color w:val="4A4A4A"/>
          <w:sz w:val="26"/>
          <w:szCs w:val="26"/>
          <w:lang w:eastAsia="ru-RU"/>
        </w:rPr>
        <w:t>из</w:t>
      </w:r>
      <w:proofErr w:type="gramEnd"/>
      <w:r w:rsidRPr="00623F19">
        <w:rPr>
          <w:rFonts w:ascii="Arial" w:eastAsia="Times New Roman" w:hAnsi="Arial" w:cs="Arial"/>
          <w:color w:val="4A4A4A"/>
          <w:sz w:val="26"/>
          <w:szCs w:val="26"/>
          <w:lang w:eastAsia="ru-RU"/>
        </w:rPr>
        <w:t xml:space="preserve"> </w:t>
      </w:r>
      <w:proofErr w:type="gramStart"/>
      <w:r w:rsidRPr="00623F19">
        <w:rPr>
          <w:rFonts w:ascii="Arial" w:eastAsia="Times New Roman" w:hAnsi="Arial" w:cs="Arial"/>
          <w:color w:val="4A4A4A"/>
          <w:sz w:val="26"/>
          <w:szCs w:val="26"/>
          <w:lang w:eastAsia="ru-RU"/>
        </w:rPr>
        <w:t>Интернет-банка</w:t>
      </w:r>
      <w:proofErr w:type="gramEnd"/>
      <w:r w:rsidRPr="00623F19">
        <w:rPr>
          <w:rFonts w:ascii="Arial" w:eastAsia="Times New Roman" w:hAnsi="Arial" w:cs="Arial"/>
          <w:color w:val="4A4A4A"/>
          <w:sz w:val="26"/>
          <w:szCs w:val="26"/>
          <w:lang w:eastAsia="ru-RU"/>
        </w:rPr>
        <w:t xml:space="preserve"> и отключать носитель ЭП, даже если надо отойти от компьютера на несколько минут.</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10" w:name="_4.4.3._Контроль_подключения"/>
      <w:bookmarkEnd w:id="10"/>
      <w:r w:rsidRPr="00623F19">
        <w:rPr>
          <w:rFonts w:ascii="Arial" w:eastAsia="Times New Roman" w:hAnsi="Arial" w:cs="Arial"/>
          <w:b/>
          <w:bCs/>
          <w:sz w:val="34"/>
          <w:szCs w:val="34"/>
          <w:lang w:eastAsia="ru-RU"/>
        </w:rPr>
        <w:t>4.4.3. Контроль подключения (для сервиса «Интернет-Банк»).</w:t>
      </w:r>
    </w:p>
    <w:p w:rsidR="00623F19" w:rsidRPr="00623F19" w:rsidRDefault="00623F19" w:rsidP="00623F19">
      <w:pPr>
        <w:numPr>
          <w:ilvl w:val="0"/>
          <w:numId w:val="10"/>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Необходимо проверять, что соединение действительно происходит в защищенном режиме. В этом случае адресная строка в браузере начинается </w:t>
      </w:r>
      <w:r w:rsidRPr="00623F19">
        <w:rPr>
          <w:rFonts w:ascii="Arial" w:eastAsia="Times New Roman" w:hAnsi="Arial" w:cs="Arial"/>
          <w:b/>
          <w:bCs/>
          <w:color w:val="4A4A4A"/>
          <w:sz w:val="26"/>
          <w:szCs w:val="26"/>
          <w:lang w:eastAsia="ru-RU"/>
        </w:rPr>
        <w:t>с https://,</w:t>
      </w:r>
      <w:r w:rsidRPr="00623F19">
        <w:rPr>
          <w:rFonts w:ascii="Arial" w:eastAsia="Times New Roman" w:hAnsi="Arial" w:cs="Arial"/>
          <w:color w:val="4A4A4A"/>
          <w:sz w:val="26"/>
          <w:szCs w:val="26"/>
          <w:lang w:eastAsia="ru-RU"/>
        </w:rPr>
        <w:t xml:space="preserve"> а в адресной строке и  правом нижнем углу </w:t>
      </w:r>
      <w:proofErr w:type="spellStart"/>
      <w:r w:rsidRPr="00623F19">
        <w:rPr>
          <w:rFonts w:ascii="Arial" w:eastAsia="Times New Roman" w:hAnsi="Arial" w:cs="Arial"/>
          <w:color w:val="4A4A4A"/>
          <w:sz w:val="26"/>
          <w:szCs w:val="26"/>
          <w:lang w:eastAsia="ru-RU"/>
        </w:rPr>
        <w:t>вэб-браузера</w:t>
      </w:r>
      <w:proofErr w:type="spellEnd"/>
      <w:r w:rsidRPr="00623F19">
        <w:rPr>
          <w:rFonts w:ascii="Arial" w:eastAsia="Times New Roman" w:hAnsi="Arial" w:cs="Arial"/>
          <w:color w:val="4A4A4A"/>
          <w:sz w:val="26"/>
          <w:szCs w:val="26"/>
          <w:lang w:eastAsia="ru-RU"/>
        </w:rPr>
        <w:t xml:space="preserve"> </w:t>
      </w:r>
      <w:proofErr w:type="spellStart"/>
      <w:r w:rsidRPr="00623F19">
        <w:rPr>
          <w:rFonts w:ascii="Arial" w:eastAsia="Times New Roman" w:hAnsi="Arial" w:cs="Arial"/>
          <w:color w:val="4A4A4A"/>
          <w:sz w:val="26"/>
          <w:szCs w:val="26"/>
          <w:lang w:eastAsia="ru-RU"/>
        </w:rPr>
        <w:t>InternetExplorer</w:t>
      </w:r>
      <w:proofErr w:type="spellEnd"/>
      <w:r w:rsidRPr="00623F19">
        <w:rPr>
          <w:rFonts w:ascii="Arial" w:eastAsia="Times New Roman" w:hAnsi="Arial" w:cs="Arial"/>
          <w:color w:val="4A4A4A"/>
          <w:sz w:val="26"/>
          <w:szCs w:val="26"/>
          <w:lang w:eastAsia="ru-RU"/>
        </w:rPr>
        <w:t xml:space="preserve"> должен быть виден значок закрытого замка.</w:t>
      </w:r>
    </w:p>
    <w:p w:rsidR="00623F19" w:rsidRPr="00623F19" w:rsidRDefault="00623F19" w:rsidP="00623F19">
      <w:pPr>
        <w:numPr>
          <w:ilvl w:val="0"/>
          <w:numId w:val="11"/>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Необходимо убедиться в том, что соединение установлено именно с сайтом системы Интернет-Банк по адресу </w:t>
      </w:r>
      <w:hyperlink r:id="rId7" w:history="1">
        <w:r w:rsidRPr="00623F19">
          <w:rPr>
            <w:rFonts w:ascii="Arial" w:eastAsia="Times New Roman" w:hAnsi="Arial" w:cs="Arial"/>
            <w:color w:val="133E9D"/>
            <w:sz w:val="26"/>
            <w:szCs w:val="26"/>
            <w:lang w:eastAsia="ru-RU"/>
          </w:rPr>
          <w:t>https://bk.gibank.ru/</w:t>
        </w:r>
      </w:hyperlink>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 xml:space="preserve">Внимание! </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t xml:space="preserve">В случае обнаружения подозрительных </w:t>
      </w:r>
      <w:proofErr w:type="spellStart"/>
      <w:r w:rsidRPr="00623F19">
        <w:rPr>
          <w:rFonts w:ascii="Arial" w:eastAsia="Times New Roman" w:hAnsi="Arial" w:cs="Arial"/>
          <w:b/>
          <w:bCs/>
          <w:color w:val="4A4A4A"/>
          <w:sz w:val="26"/>
          <w:szCs w:val="26"/>
          <w:lang w:eastAsia="ru-RU"/>
        </w:rPr>
        <w:t>веб-сайтов</w:t>
      </w:r>
      <w:proofErr w:type="spellEnd"/>
      <w:r w:rsidRPr="00623F19">
        <w:rPr>
          <w:rFonts w:ascii="Arial" w:eastAsia="Times New Roman" w:hAnsi="Arial" w:cs="Arial"/>
          <w:b/>
          <w:bCs/>
          <w:color w:val="4A4A4A"/>
          <w:sz w:val="26"/>
          <w:szCs w:val="26"/>
          <w:lang w:eastAsia="ru-RU"/>
        </w:rPr>
        <w:t>, доменные имена и стиль оформления которых сходны с именами и оформлением, просьба сообщить об этом в Банк</w:t>
      </w:r>
    </w:p>
    <w:p w:rsidR="00623F19" w:rsidRPr="00623F19" w:rsidRDefault="00623F19" w:rsidP="00623F19">
      <w:pPr>
        <w:numPr>
          <w:ilvl w:val="0"/>
          <w:numId w:val="1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Необходимо контролировать посещения системы, проверяя дату последнего посещения и IP-адрес,  отображаемые на главной странице</w:t>
      </w:r>
    </w:p>
    <w:p w:rsidR="00623F19" w:rsidRPr="00623F19" w:rsidRDefault="00623F19" w:rsidP="00623F19">
      <w:pPr>
        <w:numPr>
          <w:ilvl w:val="0"/>
          <w:numId w:val="1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lastRenderedPageBreak/>
        <w:t>Регулярно проверять состояние счетов и движение документов по выпискам.</w:t>
      </w:r>
    </w:p>
    <w:p w:rsidR="00623F19" w:rsidRPr="00623F19" w:rsidRDefault="00623F19" w:rsidP="00623F19">
      <w:pPr>
        <w:numPr>
          <w:ilvl w:val="0"/>
          <w:numId w:val="1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 вводить конфиденциальные данные, если окно для ввода отличается от стандартных окон Системы «Клиент-Банк» (другие надписи, шрифт и тому подобное) или отображается не так как всегда (нарушен порядок работы в системе). О появлении подобных сайтов немедленно сообщите в Банк по телефонам (495) 694-0098 или (495) 650-90-03. Так же заблокировать доступ в систему ДБО можно в офисе банка, написав соответствующее уведомление.</w:t>
      </w:r>
    </w:p>
    <w:p w:rsidR="00623F19" w:rsidRPr="00623F19" w:rsidRDefault="00623F19" w:rsidP="00623F19">
      <w:pPr>
        <w:numPr>
          <w:ilvl w:val="0"/>
          <w:numId w:val="12"/>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После окончания работы в системе ДБО надо всегда использовать пункт меню «Выход».</w:t>
      </w:r>
    </w:p>
    <w:p w:rsidR="00623F19" w:rsidRPr="00623F19" w:rsidRDefault="00623F19" w:rsidP="00623F19">
      <w:pPr>
        <w:shd w:val="clear" w:color="auto" w:fill="FFFFFF"/>
        <w:spacing w:before="100" w:beforeAutospacing="1" w:after="100" w:afterAutospacing="1" w:line="240" w:lineRule="auto"/>
        <w:textAlignment w:val="top"/>
        <w:outlineLvl w:val="2"/>
        <w:rPr>
          <w:rFonts w:ascii="Arial" w:eastAsia="Times New Roman" w:hAnsi="Arial" w:cs="Arial"/>
          <w:b/>
          <w:bCs/>
          <w:sz w:val="34"/>
          <w:szCs w:val="34"/>
          <w:lang w:eastAsia="ru-RU"/>
        </w:rPr>
      </w:pPr>
      <w:bookmarkStart w:id="11" w:name="_4.5._Случаи_требующие"/>
      <w:bookmarkEnd w:id="11"/>
      <w:r w:rsidRPr="00623F19">
        <w:rPr>
          <w:rFonts w:ascii="Arial" w:eastAsia="Times New Roman" w:hAnsi="Arial" w:cs="Arial"/>
          <w:b/>
          <w:bCs/>
          <w:sz w:val="34"/>
          <w:szCs w:val="34"/>
          <w:lang w:eastAsia="ru-RU"/>
        </w:rPr>
        <w:t>4.5. Случаи, требующие немедленного обращения в банк.</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lang w:eastAsia="ru-RU"/>
        </w:rPr>
        <w:t>ПРИМЕЧАНИЕ!</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lang w:eastAsia="ru-RU"/>
        </w:rPr>
        <w:t xml:space="preserve">Обратиться в банк клиенты могут по телефонам (495) 694-0098 или (495) 650-90-03. Так же заблокировать ключ ЭП и/или доступ в систему ДБО можно в офисе банка, написав соответствующее уведомление. </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Незамедлительно надо обратиться в Банк, если:</w:t>
      </w:r>
    </w:p>
    <w:p w:rsidR="00623F19" w:rsidRPr="00623F19" w:rsidRDefault="00623F19" w:rsidP="00623F19">
      <w:pPr>
        <w:numPr>
          <w:ilvl w:val="0"/>
          <w:numId w:val="1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Возникло подозрение, что пароль или секретные ключи были скомпрометированы, а также, если была обнаружена иная подозрительная активность в системе ДБО.</w:t>
      </w:r>
    </w:p>
    <w:p w:rsidR="00623F19" w:rsidRPr="00623F19" w:rsidRDefault="00623F19" w:rsidP="00623F19">
      <w:pPr>
        <w:numPr>
          <w:ilvl w:val="0"/>
          <w:numId w:val="1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За сменой секретных ключей, в случае увольнения/ухода уполномоченных сотрудников или сотрудников IT клиента, которые имели доступ к ним.</w:t>
      </w:r>
    </w:p>
    <w:p w:rsidR="00623F19" w:rsidRPr="00623F19" w:rsidRDefault="00623F19" w:rsidP="00623F19">
      <w:pPr>
        <w:numPr>
          <w:ilvl w:val="0"/>
          <w:numId w:val="13"/>
        </w:numPr>
        <w:shd w:val="clear" w:color="auto" w:fill="FFFFFF"/>
        <w:spacing w:before="100" w:beforeAutospacing="1" w:after="100" w:afterAutospacing="1" w:line="449" w:lineRule="atLeast"/>
        <w:ind w:left="599"/>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При возникновении любых подозрений на компрометацию (копирование) секретных (закрытых) ключей ЭП или компрометацию среды исполнения (наличие в компьютере вредоносных программ). В случае выявления подозрительной активности на компьютере с установленной системой Интернет-банк (самопроизвольные движения мышью, открытие/закрытие окон, набор текста) немедленно надо выключить компьютер и сообщить в Банк о возможной попытке несанкционированного доступа к системе</w:t>
      </w:r>
      <w:r w:rsidRPr="00623F19">
        <w:rPr>
          <w:rFonts w:ascii="Arial" w:eastAsia="Times New Roman" w:hAnsi="Arial" w:cs="Arial"/>
          <w:b/>
          <w:bCs/>
          <w:color w:val="4A4A4A"/>
          <w:sz w:val="26"/>
          <w:szCs w:val="26"/>
          <w:lang w:eastAsia="ru-RU"/>
        </w:rPr>
        <w:t xml:space="preserve">. </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b/>
          <w:bCs/>
          <w:color w:val="4A4A4A"/>
          <w:sz w:val="26"/>
          <w:szCs w:val="26"/>
          <w:lang w:eastAsia="ru-RU"/>
        </w:rPr>
        <w:lastRenderedPageBreak/>
        <w:t>Заключительные положения</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5.1. Настоящие Правила вступают в силу с момента их утверждения Председателем Правления Банка и действуют до их отмены.</w:t>
      </w:r>
    </w:p>
    <w:p w:rsidR="00623F19" w:rsidRPr="00623F19" w:rsidRDefault="00623F19" w:rsidP="00623F19">
      <w:pPr>
        <w:shd w:val="clear" w:color="auto" w:fill="FFFFFF"/>
        <w:spacing w:after="0"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5.2. В настоящие Правила могут быть внесены изменения, дополнения в установленном в Банке порядке.</w:t>
      </w:r>
    </w:p>
    <w:p w:rsidR="00623F19" w:rsidRPr="00623F19" w:rsidRDefault="00623F19" w:rsidP="00623F19">
      <w:pPr>
        <w:shd w:val="clear" w:color="auto" w:fill="FFFFFF"/>
        <w:spacing w:line="411" w:lineRule="atLeast"/>
        <w:textAlignment w:val="top"/>
        <w:rPr>
          <w:rFonts w:ascii="Arial" w:eastAsia="Times New Roman" w:hAnsi="Arial" w:cs="Arial"/>
          <w:color w:val="4A4A4A"/>
          <w:sz w:val="26"/>
          <w:szCs w:val="26"/>
          <w:lang w:eastAsia="ru-RU"/>
        </w:rPr>
      </w:pPr>
      <w:r w:rsidRPr="00623F19">
        <w:rPr>
          <w:rFonts w:ascii="Arial" w:eastAsia="Times New Roman" w:hAnsi="Arial" w:cs="Arial"/>
          <w:color w:val="4A4A4A"/>
          <w:sz w:val="26"/>
          <w:szCs w:val="26"/>
          <w:lang w:eastAsia="ru-RU"/>
        </w:rPr>
        <w:t xml:space="preserve">Скачать: </w:t>
      </w:r>
      <w:hyperlink r:id="rId8" w:tgtFrame="_blank" w:history="1">
        <w:r w:rsidRPr="00623F19">
          <w:rPr>
            <w:rFonts w:ascii="Arial" w:eastAsia="Times New Roman" w:hAnsi="Arial" w:cs="Arial"/>
            <w:color w:val="133E9D"/>
            <w:sz w:val="26"/>
            <w:szCs w:val="26"/>
            <w:u w:val="single"/>
            <w:lang w:eastAsia="ru-RU"/>
          </w:rPr>
          <w:t>Правила информационной безопасности при работе с системой дистанционного банковского обслуживания</w:t>
        </w:r>
      </w:hyperlink>
    </w:p>
    <w:p w:rsidR="007A68F4" w:rsidRDefault="007A68F4"/>
    <w:sectPr w:rsidR="007A68F4" w:rsidSect="00623F19">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612E"/>
    <w:multiLevelType w:val="multilevel"/>
    <w:tmpl w:val="CFD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C10B4"/>
    <w:multiLevelType w:val="multilevel"/>
    <w:tmpl w:val="10F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81ACF"/>
    <w:multiLevelType w:val="multilevel"/>
    <w:tmpl w:val="44BE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15CC1"/>
    <w:multiLevelType w:val="multilevel"/>
    <w:tmpl w:val="4B0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220DE"/>
    <w:multiLevelType w:val="multilevel"/>
    <w:tmpl w:val="364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47EEC"/>
    <w:multiLevelType w:val="multilevel"/>
    <w:tmpl w:val="12A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E3972"/>
    <w:multiLevelType w:val="multilevel"/>
    <w:tmpl w:val="F43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353D7"/>
    <w:multiLevelType w:val="multilevel"/>
    <w:tmpl w:val="32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F4147"/>
    <w:multiLevelType w:val="multilevel"/>
    <w:tmpl w:val="145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6233D"/>
    <w:multiLevelType w:val="multilevel"/>
    <w:tmpl w:val="13C2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D73B9"/>
    <w:multiLevelType w:val="multilevel"/>
    <w:tmpl w:val="A80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32044"/>
    <w:multiLevelType w:val="multilevel"/>
    <w:tmpl w:val="25C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E2410"/>
    <w:multiLevelType w:val="multilevel"/>
    <w:tmpl w:val="5B1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623F19"/>
    <w:rsid w:val="003B2B1F"/>
    <w:rsid w:val="004C0877"/>
    <w:rsid w:val="00623F19"/>
    <w:rsid w:val="007A68F4"/>
    <w:rsid w:val="00893634"/>
    <w:rsid w:val="00A33176"/>
    <w:rsid w:val="00AB7551"/>
    <w:rsid w:val="00D5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23F19"/>
    <w:rPr>
      <w:b w:val="0"/>
      <w:bCs w:val="0"/>
      <w:i w:val="0"/>
      <w:iCs w:val="0"/>
    </w:rPr>
  </w:style>
</w:styles>
</file>

<file path=word/webSettings.xml><?xml version="1.0" encoding="utf-8"?>
<w:webSettings xmlns:r="http://schemas.openxmlformats.org/officeDocument/2006/relationships" xmlns:w="http://schemas.openxmlformats.org/wordprocessingml/2006/main">
  <w:divs>
    <w:div w:id="342242832">
      <w:bodyDiv w:val="1"/>
      <w:marLeft w:val="0"/>
      <w:marRight w:val="0"/>
      <w:marTop w:val="0"/>
      <w:marBottom w:val="0"/>
      <w:divBdr>
        <w:top w:val="none" w:sz="0" w:space="0" w:color="auto"/>
        <w:left w:val="none" w:sz="0" w:space="0" w:color="auto"/>
        <w:bottom w:val="none" w:sz="0" w:space="0" w:color="auto"/>
        <w:right w:val="none" w:sz="0" w:space="0" w:color="auto"/>
      </w:divBdr>
      <w:divsChild>
        <w:div w:id="835995547">
          <w:marLeft w:val="0"/>
          <w:marRight w:val="0"/>
          <w:marTop w:val="0"/>
          <w:marBottom w:val="0"/>
          <w:divBdr>
            <w:top w:val="none" w:sz="0" w:space="0" w:color="auto"/>
            <w:left w:val="none" w:sz="0" w:space="0" w:color="auto"/>
            <w:bottom w:val="none" w:sz="0" w:space="0" w:color="auto"/>
            <w:right w:val="none" w:sz="0" w:space="0" w:color="auto"/>
          </w:divBdr>
          <w:divsChild>
            <w:div w:id="1820878202">
              <w:marLeft w:val="0"/>
              <w:marRight w:val="0"/>
              <w:marTop w:val="0"/>
              <w:marBottom w:val="0"/>
              <w:divBdr>
                <w:top w:val="none" w:sz="0" w:space="0" w:color="auto"/>
                <w:left w:val="none" w:sz="0" w:space="0" w:color="auto"/>
                <w:bottom w:val="none" w:sz="0" w:space="0" w:color="auto"/>
                <w:right w:val="none" w:sz="0" w:space="0" w:color="auto"/>
              </w:divBdr>
              <w:divsChild>
                <w:div w:id="1545829507">
                  <w:marLeft w:val="0"/>
                  <w:marRight w:val="0"/>
                  <w:marTop w:val="187"/>
                  <w:marBottom w:val="374"/>
                  <w:divBdr>
                    <w:top w:val="none" w:sz="0" w:space="0" w:color="auto"/>
                    <w:left w:val="none" w:sz="0" w:space="0" w:color="auto"/>
                    <w:bottom w:val="none" w:sz="0" w:space="0" w:color="auto"/>
                    <w:right w:val="none" w:sz="0" w:space="0" w:color="auto"/>
                  </w:divBdr>
                  <w:divsChild>
                    <w:div w:id="1419016083">
                      <w:marLeft w:val="337"/>
                      <w:marRight w:val="0"/>
                      <w:marTop w:val="0"/>
                      <w:marBottom w:val="0"/>
                      <w:divBdr>
                        <w:top w:val="dotted" w:sz="8" w:space="22" w:color="CCCCCC"/>
                        <w:left w:val="dotted" w:sz="8" w:space="31" w:color="CCCCCC"/>
                        <w:bottom w:val="dotted" w:sz="8" w:space="31" w:color="CCCCCC"/>
                        <w:right w:val="dotted" w:sz="8" w:space="28" w:color="CCCCCC"/>
                      </w:divBdr>
                      <w:divsChild>
                        <w:div w:id="1599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bank.so-technology.ru/upload/files/doc/%D0%9F%D1%80%D0%B0%D0%B2%D0%B8%D0%BB%D0%B0%20%D0%B8%D0%BD%D1%84%D0%BE%D1%80%D0%BC%D0%B0%D1%86%D0%B8%D0%BE%D0%BD%D0%BD%D0%BE%D0%B9%20%D0%B1%D0%B5%D0%B7%D0%BE%D0%BF%D0%B0%D1%81%D1%82%D0%BD%D0%BE%D1%81%D1%82%D0%B8%20%D0%BF%D1%80%D0%B8%20%D1%80%D0%B0%D0%B1%D0%BE%D1%82%D0%B5%20%D1%81%20%D1%81%D0%B8%D1%81%D1%82%D0%B5%D0%BC%D0%BE%D0%B9%20%D0%B4%D0%B8%D1%81%D1%82%D0%B0%D0%BD%D1%86%D0%B8%D0%BE%D0%BD%D0%BD%D0%BE%D0%B3%D0%BE%20%D0%B1%D0%B0%D0%BD%D0%BA%D0%BE%D0%B2%D1%81%D0%BA%D0%BE%D0%B3%D0%BE%20%D0%BE%D0%B1%D1%81%D0%BB%D1%83%D0%B6%D0%B8%D0%B2%D0%B0%D0%BD%D0%B8%D1%8F.doc" TargetMode="External"/><Relationship Id="rId3" Type="http://schemas.openxmlformats.org/officeDocument/2006/relationships/settings" Target="settings.xml"/><Relationship Id="rId7" Type="http://schemas.openxmlformats.org/officeDocument/2006/relationships/hyperlink" Target="https://bk.gi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bank.so-technology.ru/RKO-cor-security/" TargetMode="External"/><Relationship Id="rId5" Type="http://schemas.openxmlformats.org/officeDocument/2006/relationships/hyperlink" Target="http://invest-bank.so-technology.ru/RKO-cor-secur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12238</Characters>
  <Application>Microsoft Office Word</Application>
  <DocSecurity>0</DocSecurity>
  <Lines>101</Lines>
  <Paragraphs>28</Paragraphs>
  <ScaleCrop>false</ScaleCrop>
  <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funtikov</dc:creator>
  <cp:lastModifiedBy>zamaltaf</cp:lastModifiedBy>
  <cp:revision>2</cp:revision>
  <dcterms:created xsi:type="dcterms:W3CDTF">2017-03-29T10:58:00Z</dcterms:created>
  <dcterms:modified xsi:type="dcterms:W3CDTF">2017-03-29T10:58:00Z</dcterms:modified>
</cp:coreProperties>
</file>