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B1" w:rsidRPr="00EB6E19" w:rsidRDefault="00221AB1" w:rsidP="00221AB1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EB6E19">
        <w:rPr>
          <w:b/>
          <w:sz w:val="24"/>
          <w:szCs w:val="24"/>
        </w:rPr>
        <w:t xml:space="preserve">ПЕРЕЧЕНЬ ДОКУМЕНТОВ, </w:t>
      </w:r>
    </w:p>
    <w:p w:rsidR="00221AB1" w:rsidRPr="00EB6E19" w:rsidRDefault="00221AB1" w:rsidP="00221AB1">
      <w:pPr>
        <w:pStyle w:val="a3"/>
        <w:jc w:val="center"/>
        <w:rPr>
          <w:b/>
          <w:sz w:val="24"/>
          <w:szCs w:val="24"/>
        </w:rPr>
      </w:pPr>
      <w:r w:rsidRPr="00EB6E19">
        <w:rPr>
          <w:b/>
          <w:sz w:val="24"/>
          <w:szCs w:val="24"/>
        </w:rPr>
        <w:t>необходимых для открытия юридическому лицу, созданному в соответствии с законодательством иностранного государства и имеющему местонахождение за пределами территории РФ, для совершения</w:t>
      </w:r>
      <w:r w:rsidRPr="00EB6E19">
        <w:rPr>
          <w:rStyle w:val="a7"/>
        </w:rPr>
        <w:t xml:space="preserve"> операций его обособленным подразделением (филиалом, представительством), а также иностранной некоммерческой неправительственной организации, осуществляющей свою деятельность на территории РФ</w:t>
      </w:r>
      <w:r w:rsidRPr="00EB6E19">
        <w:rPr>
          <w:b/>
          <w:sz w:val="24"/>
          <w:szCs w:val="24"/>
        </w:rPr>
        <w:t xml:space="preserve"> расчетного </w:t>
      </w:r>
      <w:r w:rsidRPr="00EB6E19">
        <w:rPr>
          <w:b/>
          <w:bCs/>
          <w:sz w:val="24"/>
          <w:szCs w:val="24"/>
        </w:rPr>
        <w:t>текущего валютного и счета по вкладам (депозитам)</w:t>
      </w:r>
      <w:r>
        <w:rPr>
          <w:b/>
          <w:bCs/>
          <w:sz w:val="24"/>
          <w:szCs w:val="24"/>
        </w:rPr>
        <w:t xml:space="preserve"> </w:t>
      </w:r>
      <w:r w:rsidRPr="00EB6E19">
        <w:rPr>
          <w:b/>
          <w:sz w:val="24"/>
          <w:szCs w:val="24"/>
        </w:rPr>
        <w:t>счета в КБ «Гарант-Инвест» (АО)</w:t>
      </w:r>
    </w:p>
    <w:p w:rsidR="00221AB1" w:rsidRPr="00A267C7" w:rsidRDefault="00221AB1" w:rsidP="00221AB1">
      <w:pPr>
        <w:pStyle w:val="a3"/>
        <w:jc w:val="center"/>
        <w:rPr>
          <w:b/>
          <w:sz w:val="10"/>
          <w:szCs w:val="10"/>
        </w:rPr>
      </w:pPr>
    </w:p>
    <w:p w:rsidR="00221AB1" w:rsidRPr="0008736B" w:rsidRDefault="00221AB1" w:rsidP="00221AB1">
      <w:pPr>
        <w:pStyle w:val="21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08736B">
        <w:rPr>
          <w:b/>
          <w:bCs/>
          <w:sz w:val="24"/>
          <w:szCs w:val="24"/>
        </w:rPr>
        <w:t>Документы, подтверждающие правовой статус юридического лица - нерезидента по законодательству страны, где создано это юридическое лицо</w:t>
      </w:r>
      <w:r w:rsidRPr="00A56FEF">
        <w:rPr>
          <w:b/>
          <w:bCs/>
          <w:sz w:val="24"/>
          <w:szCs w:val="24"/>
        </w:rPr>
        <w:t xml:space="preserve">, </w:t>
      </w:r>
      <w:r w:rsidRPr="0008736B">
        <w:rPr>
          <w:b/>
          <w:bCs/>
          <w:sz w:val="24"/>
          <w:szCs w:val="24"/>
        </w:rPr>
        <w:t>в том числе учредительные документы и документы, подтверждающие государственную регистрацию юридического лица</w:t>
      </w:r>
      <w:r w:rsidRPr="00A56FEF">
        <w:rPr>
          <w:b/>
          <w:bCs/>
          <w:sz w:val="24"/>
          <w:szCs w:val="24"/>
        </w:rPr>
        <w:t xml:space="preserve"> </w:t>
      </w:r>
      <w:r w:rsidRPr="00A56FEF">
        <w:rPr>
          <w:bCs/>
          <w:i/>
          <w:sz w:val="24"/>
          <w:szCs w:val="24"/>
        </w:rPr>
        <w:t>(выписка из торгового реестра, сертификат об инкорпорации и т.п</w:t>
      </w:r>
      <w:r>
        <w:rPr>
          <w:bCs/>
          <w:i/>
          <w:sz w:val="24"/>
          <w:szCs w:val="24"/>
        </w:rPr>
        <w:t>.</w:t>
      </w:r>
      <w:r w:rsidRPr="00A56FEF">
        <w:rPr>
          <w:bCs/>
          <w:i/>
          <w:sz w:val="24"/>
          <w:szCs w:val="24"/>
        </w:rPr>
        <w:t>)</w:t>
      </w:r>
    </w:p>
    <w:p w:rsidR="00221AB1" w:rsidRDefault="00221AB1" w:rsidP="00221AB1">
      <w:pPr>
        <w:pStyle w:val="21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08736B">
        <w:rPr>
          <w:b/>
          <w:bCs/>
          <w:sz w:val="24"/>
          <w:szCs w:val="24"/>
        </w:rPr>
        <w:t>Разрешение национального (центрального) банка иностранного государства на открытие счета, если наличие такого разрешения требуется в соответствии с международными договорами с участием РФ</w:t>
      </w:r>
    </w:p>
    <w:p w:rsidR="00221AB1" w:rsidRPr="0008736B" w:rsidRDefault="00221AB1" w:rsidP="00221AB1">
      <w:pPr>
        <w:pStyle w:val="21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08736B">
        <w:rPr>
          <w:b/>
          <w:bCs/>
          <w:sz w:val="24"/>
          <w:szCs w:val="24"/>
        </w:rPr>
        <w:t>Свидетельство о постановке на учет в налоговом органе на территории РФ</w:t>
      </w:r>
    </w:p>
    <w:p w:rsidR="00221AB1" w:rsidRPr="006E0091" w:rsidRDefault="00221AB1" w:rsidP="00221AB1">
      <w:pPr>
        <w:pStyle w:val="21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6E0091">
        <w:rPr>
          <w:b/>
          <w:sz w:val="24"/>
          <w:szCs w:val="24"/>
        </w:rPr>
        <w:t xml:space="preserve">Документы, подтверждающие полномочия </w:t>
      </w:r>
      <w:r>
        <w:rPr>
          <w:b/>
          <w:sz w:val="24"/>
          <w:szCs w:val="24"/>
        </w:rPr>
        <w:t>исполнительного органа</w:t>
      </w:r>
    </w:p>
    <w:p w:rsidR="00221AB1" w:rsidRPr="006E0091" w:rsidRDefault="00221AB1" w:rsidP="00221AB1">
      <w:pPr>
        <w:pStyle w:val="21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6E0091">
        <w:rPr>
          <w:b/>
          <w:sz w:val="24"/>
          <w:szCs w:val="24"/>
        </w:rPr>
        <w:t>Документы, подтверждающие полномочия лиц, указанных в карточке с обра</w:t>
      </w:r>
      <w:r>
        <w:rPr>
          <w:b/>
          <w:sz w:val="24"/>
          <w:szCs w:val="24"/>
        </w:rPr>
        <w:t>зцами подписей и оттиска печати</w:t>
      </w:r>
    </w:p>
    <w:p w:rsidR="00221AB1" w:rsidRPr="006E0091" w:rsidRDefault="00221AB1" w:rsidP="00221AB1">
      <w:pPr>
        <w:pStyle w:val="21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>Документы, удостоверяющие личность лиц, имеющих право распоряжаться денежными средствами</w:t>
      </w:r>
      <w:r>
        <w:rPr>
          <w:b/>
          <w:bCs/>
          <w:sz w:val="24"/>
          <w:szCs w:val="24"/>
        </w:rPr>
        <w:t>, находящимися на счете клиента</w:t>
      </w:r>
    </w:p>
    <w:p w:rsidR="00221AB1" w:rsidRPr="006E0091" w:rsidRDefault="00221AB1" w:rsidP="00221AB1">
      <w:pPr>
        <w:pStyle w:val="21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>Карточка с обра</w:t>
      </w:r>
      <w:r>
        <w:rPr>
          <w:b/>
          <w:bCs/>
          <w:sz w:val="24"/>
          <w:szCs w:val="24"/>
        </w:rPr>
        <w:t>зцами подписей и оттиска печати</w:t>
      </w:r>
    </w:p>
    <w:p w:rsidR="00221AB1" w:rsidRPr="006E0091" w:rsidRDefault="00221AB1" w:rsidP="00221AB1">
      <w:pPr>
        <w:pStyle w:val="21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i/>
          <w:sz w:val="24"/>
          <w:szCs w:val="24"/>
        </w:rPr>
      </w:pPr>
      <w:r w:rsidRPr="006E0091">
        <w:rPr>
          <w:b/>
          <w:sz w:val="24"/>
          <w:szCs w:val="24"/>
        </w:rPr>
        <w:t>Документы о финансовом положении</w:t>
      </w:r>
    </w:p>
    <w:p w:rsidR="00221AB1" w:rsidRPr="00EB6E19" w:rsidRDefault="00221AB1" w:rsidP="00221AB1">
      <w:pPr>
        <w:pStyle w:val="21"/>
        <w:tabs>
          <w:tab w:val="left" w:pos="993"/>
        </w:tabs>
        <w:spacing w:after="0" w:line="240" w:lineRule="auto"/>
        <w:ind w:left="142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EB6E19">
        <w:rPr>
          <w:i/>
          <w:sz w:val="24"/>
          <w:szCs w:val="24"/>
        </w:rPr>
        <w:t>данные о рейтинге Клиента, размещенные в сети Интернет на сайтах международных рейтинговых агентств (</w:t>
      </w:r>
      <w:proofErr w:type="spellStart"/>
      <w:r w:rsidRPr="00EB6E19">
        <w:rPr>
          <w:i/>
          <w:sz w:val="24"/>
          <w:szCs w:val="24"/>
        </w:rPr>
        <w:t>Standard</w:t>
      </w:r>
      <w:proofErr w:type="spellEnd"/>
      <w:r w:rsidRPr="00EB6E19">
        <w:rPr>
          <w:i/>
          <w:sz w:val="24"/>
          <w:szCs w:val="24"/>
        </w:rPr>
        <w:t xml:space="preserve"> &amp; </w:t>
      </w:r>
      <w:proofErr w:type="spellStart"/>
      <w:r w:rsidRPr="00EB6E19">
        <w:rPr>
          <w:i/>
          <w:sz w:val="24"/>
          <w:szCs w:val="24"/>
        </w:rPr>
        <w:t>Poor's</w:t>
      </w:r>
      <w:proofErr w:type="spellEnd"/>
      <w:r w:rsidRPr="00EB6E19">
        <w:rPr>
          <w:i/>
          <w:sz w:val="24"/>
          <w:szCs w:val="24"/>
        </w:rPr>
        <w:t xml:space="preserve">, </w:t>
      </w:r>
      <w:proofErr w:type="spellStart"/>
      <w:r w:rsidRPr="00EB6E19">
        <w:rPr>
          <w:i/>
          <w:sz w:val="24"/>
          <w:szCs w:val="24"/>
        </w:rPr>
        <w:t>Fitch-Ratings</w:t>
      </w:r>
      <w:proofErr w:type="spellEnd"/>
      <w:r w:rsidRPr="00EB6E19">
        <w:rPr>
          <w:i/>
          <w:sz w:val="24"/>
          <w:szCs w:val="24"/>
        </w:rPr>
        <w:t xml:space="preserve">, </w:t>
      </w:r>
      <w:proofErr w:type="spellStart"/>
      <w:r w:rsidRPr="00EB6E19">
        <w:rPr>
          <w:i/>
          <w:sz w:val="24"/>
          <w:szCs w:val="24"/>
        </w:rPr>
        <w:t>Moody's</w:t>
      </w:r>
      <w:proofErr w:type="spellEnd"/>
      <w:r w:rsidRPr="00EB6E19">
        <w:rPr>
          <w:i/>
          <w:sz w:val="24"/>
          <w:szCs w:val="24"/>
        </w:rPr>
        <w:t xml:space="preserve"> </w:t>
      </w:r>
      <w:proofErr w:type="spellStart"/>
      <w:r w:rsidRPr="00EB6E19">
        <w:rPr>
          <w:i/>
          <w:sz w:val="24"/>
          <w:szCs w:val="24"/>
        </w:rPr>
        <w:t>Investors</w:t>
      </w:r>
      <w:proofErr w:type="spellEnd"/>
      <w:r w:rsidRPr="00EB6E19">
        <w:rPr>
          <w:i/>
          <w:sz w:val="24"/>
          <w:szCs w:val="24"/>
        </w:rPr>
        <w:t xml:space="preserve"> </w:t>
      </w:r>
      <w:proofErr w:type="spellStart"/>
      <w:r w:rsidRPr="00EB6E19">
        <w:rPr>
          <w:i/>
          <w:sz w:val="24"/>
          <w:szCs w:val="24"/>
        </w:rPr>
        <w:t>Service</w:t>
      </w:r>
      <w:proofErr w:type="spellEnd"/>
      <w:r w:rsidRPr="00EB6E19">
        <w:rPr>
          <w:i/>
          <w:sz w:val="24"/>
          <w:szCs w:val="24"/>
        </w:rPr>
        <w:t xml:space="preserve"> и другие) и национальных рейтинговых агентств</w:t>
      </w:r>
      <w:r>
        <w:rPr>
          <w:i/>
          <w:sz w:val="24"/>
          <w:szCs w:val="24"/>
        </w:rPr>
        <w:t>,</w:t>
      </w:r>
    </w:p>
    <w:p w:rsidR="00221AB1" w:rsidRPr="00B16FC5" w:rsidRDefault="00221AB1" w:rsidP="00221AB1">
      <w:pPr>
        <w:pStyle w:val="21"/>
        <w:tabs>
          <w:tab w:val="left" w:pos="993"/>
        </w:tabs>
        <w:spacing w:after="0" w:line="240" w:lineRule="auto"/>
        <w:ind w:left="142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</w:t>
      </w:r>
      <w:r w:rsidRPr="00EB6E19">
        <w:rPr>
          <w:i/>
          <w:sz w:val="24"/>
          <w:szCs w:val="24"/>
        </w:rPr>
        <w:t>копия аудиторской годовой финансовой отчетности/письмо с подтверждением отсутствия обязанности предоставлять по месту регистрации или деятельности Клиента финансовые отчеты компетентным государственным органам и копии внутренних документов в целях финансово-хозяйственного учета</w:t>
      </w:r>
      <w:r w:rsidRPr="00B16FC5">
        <w:rPr>
          <w:i/>
          <w:sz w:val="24"/>
          <w:szCs w:val="24"/>
        </w:rPr>
        <w:t>);</w:t>
      </w:r>
    </w:p>
    <w:p w:rsidR="00221AB1" w:rsidRPr="006E0091" w:rsidRDefault="00221AB1" w:rsidP="00221AB1">
      <w:pPr>
        <w:pStyle w:val="21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425"/>
        <w:rPr>
          <w:bCs/>
          <w:i/>
          <w:sz w:val="24"/>
          <w:szCs w:val="24"/>
        </w:rPr>
      </w:pPr>
      <w:r w:rsidRPr="006E0091">
        <w:rPr>
          <w:b/>
          <w:bCs/>
          <w:sz w:val="24"/>
          <w:szCs w:val="24"/>
        </w:rPr>
        <w:t>Сведения о деловой репутации</w:t>
      </w:r>
      <w:r w:rsidRPr="006E00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6E0091">
        <w:rPr>
          <w:bCs/>
          <w:i/>
          <w:sz w:val="24"/>
          <w:szCs w:val="24"/>
        </w:rPr>
        <w:t>(предоставляется на выбор любой из указанных ниже документов):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FD6DAC">
        <w:rPr>
          <w:sz w:val="24"/>
          <w:szCs w:val="24"/>
        </w:rPr>
        <w:t>отзывы (в произвольной форме) о Клиенте других Клиентов Банка;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FD6DAC">
        <w:rPr>
          <w:sz w:val="24"/>
          <w:szCs w:val="24"/>
        </w:rPr>
        <w:t>отзывы (в произвольной форме) от других кредитных организаций;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FD6DAC">
        <w:rPr>
          <w:sz w:val="24"/>
          <w:szCs w:val="24"/>
        </w:rPr>
        <w:t>отзывы (в произвольной форме) основных/планируемых контрагентов Клиента.</w:t>
      </w:r>
    </w:p>
    <w:p w:rsidR="00221AB1" w:rsidRDefault="00221AB1" w:rsidP="00221AB1">
      <w:pPr>
        <w:pStyle w:val="21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>Документы, заполняемые по формам Банка</w:t>
      </w:r>
      <w:r>
        <w:rPr>
          <w:bCs/>
          <w:sz w:val="24"/>
          <w:szCs w:val="24"/>
        </w:rPr>
        <w:t xml:space="preserve"> (</w:t>
      </w:r>
      <w:r w:rsidRPr="006E0091">
        <w:rPr>
          <w:bCs/>
          <w:sz w:val="24"/>
          <w:szCs w:val="24"/>
        </w:rPr>
        <w:t xml:space="preserve">сайт Банка </w:t>
      </w:r>
      <w:hyperlink r:id="rId5" w:history="1">
        <w:r w:rsidRPr="006E0091">
          <w:rPr>
            <w:bCs/>
            <w:sz w:val="24"/>
            <w:szCs w:val="24"/>
          </w:rPr>
          <w:t>www.gibank.ru</w:t>
        </w:r>
      </w:hyperlink>
      <w:r w:rsidRPr="006E009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: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bCs/>
          <w:sz w:val="24"/>
          <w:szCs w:val="24"/>
        </w:rPr>
        <w:t>Заявление на открытие счета</w:t>
      </w:r>
      <w:r>
        <w:rPr>
          <w:bCs/>
          <w:sz w:val="24"/>
          <w:szCs w:val="24"/>
        </w:rPr>
        <w:t xml:space="preserve"> в форме присоединения</w:t>
      </w:r>
      <w:r w:rsidRPr="00EB6E19">
        <w:rPr>
          <w:bCs/>
          <w:sz w:val="24"/>
          <w:szCs w:val="24"/>
        </w:rPr>
        <w:t xml:space="preserve"> </w:t>
      </w:r>
      <w:r w:rsidRPr="00EB6E19">
        <w:rPr>
          <w:bCs/>
          <w:iCs/>
          <w:sz w:val="24"/>
          <w:szCs w:val="24"/>
        </w:rPr>
        <w:t>(</w:t>
      </w:r>
      <w:r w:rsidRPr="00CB0180">
        <w:rPr>
          <w:bCs/>
          <w:i/>
          <w:iCs/>
          <w:sz w:val="24"/>
          <w:szCs w:val="24"/>
        </w:rPr>
        <w:t>2 экземпляра</w:t>
      </w:r>
      <w:r w:rsidRPr="00EB6E19">
        <w:rPr>
          <w:bCs/>
          <w:iCs/>
          <w:sz w:val="24"/>
          <w:szCs w:val="24"/>
        </w:rPr>
        <w:t>)</w:t>
      </w:r>
      <w:r w:rsidRPr="00EB6E19">
        <w:rPr>
          <w:bCs/>
          <w:sz w:val="24"/>
          <w:szCs w:val="24"/>
        </w:rPr>
        <w:t>;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 xml:space="preserve">Анкета Клиента </w:t>
      </w:r>
      <w:r>
        <w:rPr>
          <w:bCs/>
          <w:sz w:val="24"/>
          <w:szCs w:val="24"/>
        </w:rPr>
        <w:t>–</w:t>
      </w:r>
      <w:r w:rsidRPr="00EB6E19">
        <w:rPr>
          <w:bCs/>
          <w:sz w:val="24"/>
          <w:szCs w:val="24"/>
        </w:rPr>
        <w:t xml:space="preserve"> юридического лица (</w:t>
      </w:r>
      <w:r>
        <w:rPr>
          <w:bCs/>
          <w:sz w:val="24"/>
          <w:szCs w:val="24"/>
        </w:rPr>
        <w:t>а также С</w:t>
      </w:r>
      <w:r w:rsidRPr="00EB6E19">
        <w:rPr>
          <w:bCs/>
          <w:sz w:val="24"/>
          <w:szCs w:val="24"/>
        </w:rPr>
        <w:t xml:space="preserve">ведения о представителях, </w:t>
      </w:r>
      <w:proofErr w:type="spellStart"/>
      <w:r w:rsidRPr="00EB6E19">
        <w:rPr>
          <w:bCs/>
          <w:sz w:val="24"/>
          <w:szCs w:val="24"/>
        </w:rPr>
        <w:t>Бенефициарных</w:t>
      </w:r>
      <w:proofErr w:type="spellEnd"/>
      <w:r w:rsidRPr="00EB6E19">
        <w:rPr>
          <w:bCs/>
          <w:sz w:val="24"/>
          <w:szCs w:val="24"/>
        </w:rPr>
        <w:t xml:space="preserve"> владельцах, Выгодоприобретателях, Опросный лист)</w:t>
      </w:r>
      <w:r>
        <w:rPr>
          <w:bCs/>
          <w:sz w:val="24"/>
          <w:szCs w:val="24"/>
        </w:rPr>
        <w:t>;</w:t>
      </w:r>
    </w:p>
    <w:p w:rsidR="00221AB1" w:rsidRPr="00FD6DAC" w:rsidRDefault="00221AB1" w:rsidP="00221AB1">
      <w:pPr>
        <w:pStyle w:val="21"/>
        <w:spacing w:after="0" w:line="240" w:lineRule="auto"/>
        <w:ind w:left="709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-   </w:t>
      </w:r>
      <w:r w:rsidRPr="00EB6E19">
        <w:rPr>
          <w:bCs/>
          <w:sz w:val="24"/>
          <w:szCs w:val="24"/>
        </w:rPr>
        <w:t>Анкета по FATCA/CRS для юридических</w:t>
      </w:r>
      <w:r>
        <w:rPr>
          <w:bCs/>
          <w:sz w:val="24"/>
          <w:szCs w:val="24"/>
        </w:rPr>
        <w:t>/физических</w:t>
      </w:r>
      <w:r w:rsidRPr="00EB6E19">
        <w:rPr>
          <w:bCs/>
          <w:sz w:val="24"/>
          <w:szCs w:val="24"/>
        </w:rPr>
        <w:t xml:space="preserve"> лиц (в случае необходимости </w:t>
      </w:r>
      <w:hyperlink r:id="rId6" w:history="1">
        <w:r w:rsidRPr="00EB6E19">
          <w:rPr>
            <w:bCs/>
            <w:sz w:val="24"/>
            <w:szCs w:val="24"/>
          </w:rPr>
          <w:t>форм</w:t>
        </w:r>
        <w:r>
          <w:rPr>
            <w:bCs/>
            <w:sz w:val="24"/>
            <w:szCs w:val="24"/>
          </w:rPr>
          <w:t>а</w:t>
        </w:r>
        <w:r w:rsidRPr="00EB6E19">
          <w:rPr>
            <w:bCs/>
            <w:sz w:val="24"/>
            <w:szCs w:val="24"/>
          </w:rPr>
          <w:t xml:space="preserve"> </w:t>
        </w:r>
      </w:hyperlink>
      <w:hyperlink r:id="rId7" w:history="1">
        <w:r w:rsidRPr="00EB6E19">
          <w:rPr>
            <w:bCs/>
            <w:sz w:val="24"/>
            <w:szCs w:val="24"/>
          </w:rPr>
          <w:t>W-8BEN-E</w:t>
        </w:r>
      </w:hyperlink>
      <w:r w:rsidRPr="00EB6E1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221AB1" w:rsidRPr="00C14F28" w:rsidRDefault="00221AB1" w:rsidP="00221AB1">
      <w:pPr>
        <w:pStyle w:val="21"/>
        <w:tabs>
          <w:tab w:val="left" w:pos="284"/>
        </w:tabs>
        <w:spacing w:after="0" w:line="240" w:lineRule="auto"/>
        <w:ind w:left="142" w:firstLine="425"/>
        <w:jc w:val="both"/>
        <w:rPr>
          <w:i/>
          <w:sz w:val="24"/>
          <w:szCs w:val="24"/>
        </w:rPr>
      </w:pPr>
      <w:r w:rsidRPr="00C14F28">
        <w:rPr>
          <w:i/>
          <w:sz w:val="24"/>
          <w:szCs w:val="24"/>
        </w:rPr>
        <w:t>В случае отнесения счета к американским счетам (US-</w:t>
      </w:r>
      <w:proofErr w:type="spellStart"/>
      <w:r w:rsidRPr="00C14F28">
        <w:rPr>
          <w:i/>
          <w:sz w:val="24"/>
          <w:szCs w:val="24"/>
        </w:rPr>
        <w:t>accounts</w:t>
      </w:r>
      <w:proofErr w:type="spellEnd"/>
      <w:r w:rsidRPr="00C14F28">
        <w:rPr>
          <w:i/>
          <w:sz w:val="24"/>
          <w:szCs w:val="24"/>
        </w:rPr>
        <w:t xml:space="preserve">), КБ «Гарант-Инвест» (АО) вправе требовать от владельца счета представления формы </w:t>
      </w:r>
      <w:hyperlink r:id="rId8" w:history="1">
        <w:r w:rsidRPr="00C14F28">
          <w:rPr>
            <w:i/>
            <w:sz w:val="24"/>
            <w:szCs w:val="24"/>
          </w:rPr>
          <w:t>W-9</w:t>
        </w:r>
      </w:hyperlink>
      <w:r w:rsidRPr="00C14F28">
        <w:rPr>
          <w:i/>
          <w:sz w:val="24"/>
          <w:szCs w:val="24"/>
        </w:rPr>
        <w:t xml:space="preserve">, являющейся официальной декларацией американского налогоплательщика о его идентификационном номере налогоплательщика (TIN) и о соблюдении им при проведении операций через КБ «Гарант-Инвест» (АО) требований американского налогового законодательства (имеет неограниченный срок действия). </w:t>
      </w:r>
    </w:p>
    <w:p w:rsidR="00221AB1" w:rsidRPr="00FD6DAC" w:rsidRDefault="00221AB1" w:rsidP="00221AB1">
      <w:pPr>
        <w:pStyle w:val="21"/>
        <w:tabs>
          <w:tab w:val="left" w:pos="567"/>
        </w:tabs>
        <w:spacing w:after="0" w:line="240" w:lineRule="auto"/>
        <w:ind w:left="142" w:firstLine="425"/>
        <w:jc w:val="both"/>
        <w:rPr>
          <w:bCs/>
          <w:i/>
          <w:sz w:val="24"/>
          <w:szCs w:val="24"/>
        </w:rPr>
      </w:pPr>
      <w:r w:rsidRPr="00C14F28">
        <w:rPr>
          <w:i/>
          <w:sz w:val="24"/>
          <w:szCs w:val="24"/>
        </w:rPr>
        <w:t xml:space="preserve">Также Банк, при наличии оснований, вправе требовать предоставления </w:t>
      </w:r>
      <w:hyperlink r:id="rId9" w:history="1">
        <w:r w:rsidRPr="00C14F28">
          <w:rPr>
            <w:b/>
            <w:bCs/>
            <w:i/>
            <w:sz w:val="24"/>
            <w:szCs w:val="24"/>
            <w:u w:val="single"/>
          </w:rPr>
          <w:t>формы W-8BEN-E</w:t>
        </w:r>
      </w:hyperlink>
      <w:r w:rsidRPr="00C14F28">
        <w:rPr>
          <w:i/>
          <w:sz w:val="24"/>
          <w:szCs w:val="24"/>
        </w:rPr>
        <w:t xml:space="preserve"> - сертификат иностранного статуса </w:t>
      </w:r>
      <w:proofErr w:type="spellStart"/>
      <w:r w:rsidRPr="00C14F28">
        <w:rPr>
          <w:i/>
          <w:sz w:val="24"/>
          <w:szCs w:val="24"/>
        </w:rPr>
        <w:t>Бенефициарных</w:t>
      </w:r>
      <w:proofErr w:type="spellEnd"/>
      <w:r w:rsidRPr="00C14F28">
        <w:rPr>
          <w:i/>
          <w:sz w:val="24"/>
          <w:szCs w:val="24"/>
        </w:rPr>
        <w:t xml:space="preserve"> владельцев (юридического лица) для удержания налогов у американского источника (обычно действует до последнего дня третьего календарного года, следующего за годом, в котором документальное подтверждение представлено налоговому агенту)</w:t>
      </w:r>
      <w:r w:rsidRPr="00FD6DAC">
        <w:rPr>
          <w:bCs/>
          <w:i/>
          <w:sz w:val="24"/>
          <w:szCs w:val="24"/>
        </w:rPr>
        <w:t>владельца (юридического лица) для удержания налогов у американского источника.</w:t>
      </w:r>
    </w:p>
    <w:p w:rsidR="00221AB1" w:rsidRPr="00EB6E19" w:rsidRDefault="00221AB1" w:rsidP="00221AB1">
      <w:pPr>
        <w:pStyle w:val="21"/>
        <w:tabs>
          <w:tab w:val="left" w:pos="567"/>
        </w:tabs>
        <w:spacing w:after="0" w:line="240" w:lineRule="auto"/>
        <w:ind w:left="284"/>
        <w:jc w:val="both"/>
        <w:rPr>
          <w:bCs/>
          <w:sz w:val="24"/>
          <w:szCs w:val="24"/>
        </w:rPr>
      </w:pPr>
    </w:p>
    <w:p w:rsidR="00221AB1" w:rsidRPr="00EB6E19" w:rsidRDefault="00221AB1" w:rsidP="00221AB1">
      <w:pPr>
        <w:pStyle w:val="21"/>
        <w:tabs>
          <w:tab w:val="left" w:pos="0"/>
        </w:tabs>
        <w:spacing w:after="0" w:line="240" w:lineRule="auto"/>
        <w:ind w:left="284"/>
        <w:jc w:val="both"/>
        <w:rPr>
          <w:bCs/>
          <w:sz w:val="24"/>
          <w:szCs w:val="24"/>
        </w:rPr>
      </w:pPr>
    </w:p>
    <w:p w:rsidR="00221AB1" w:rsidRDefault="00221AB1" w:rsidP="00221AB1">
      <w:pPr>
        <w:pStyle w:val="21"/>
        <w:spacing w:after="0" w:line="240" w:lineRule="auto"/>
        <w:ind w:left="142" w:firstLine="425"/>
        <w:jc w:val="both"/>
        <w:rPr>
          <w:rStyle w:val="a7"/>
        </w:rPr>
      </w:pPr>
      <w:r w:rsidRPr="00EB6E19">
        <w:rPr>
          <w:sz w:val="24"/>
          <w:szCs w:val="24"/>
        </w:rPr>
        <w:t>При открытии юридическим лицом - нерезидентом счета для обслуживания его</w:t>
      </w:r>
      <w:r w:rsidRPr="00EB6E19">
        <w:rPr>
          <w:b/>
          <w:sz w:val="24"/>
          <w:szCs w:val="24"/>
        </w:rPr>
        <w:t xml:space="preserve"> </w:t>
      </w:r>
      <w:r w:rsidRPr="00EB6E19">
        <w:rPr>
          <w:rStyle w:val="a7"/>
        </w:rPr>
        <w:t>обособленного подразделения (филиала, представительства), а также иностранной некоммерческой неправительственной организации</w:t>
      </w:r>
      <w:r w:rsidRPr="00EB6E19">
        <w:rPr>
          <w:b/>
          <w:sz w:val="24"/>
          <w:szCs w:val="24"/>
        </w:rPr>
        <w:t xml:space="preserve"> </w:t>
      </w:r>
      <w:r w:rsidRPr="00EB6E19">
        <w:rPr>
          <w:sz w:val="24"/>
          <w:szCs w:val="24"/>
        </w:rPr>
        <w:t>зарегистрированного в Российской Федерации, помимо перечисленных выше</w:t>
      </w:r>
      <w:r w:rsidRPr="00EB6E19">
        <w:rPr>
          <w:bCs/>
          <w:sz w:val="24"/>
          <w:szCs w:val="24"/>
        </w:rPr>
        <w:t xml:space="preserve"> в Банк представляются решения, приказы, иные документы в отношении обособленного подразделения,</w:t>
      </w:r>
      <w:r w:rsidRPr="00EB6E19">
        <w:rPr>
          <w:rStyle w:val="a7"/>
        </w:rPr>
        <w:t xml:space="preserve"> филиала, представительства, а также иностранной некоммерческой неправительственной организации</w:t>
      </w:r>
      <w:r>
        <w:rPr>
          <w:rStyle w:val="a7"/>
        </w:rPr>
        <w:t>.</w:t>
      </w:r>
    </w:p>
    <w:p w:rsidR="00221AB1" w:rsidRDefault="00221AB1" w:rsidP="00221AB1">
      <w:pPr>
        <w:pStyle w:val="21"/>
        <w:spacing w:after="0" w:line="24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______________________________________</w:t>
      </w:r>
    </w:p>
    <w:p w:rsidR="00221AB1" w:rsidRDefault="00221AB1" w:rsidP="00221AB1">
      <w:pPr>
        <w:pStyle w:val="21"/>
        <w:spacing w:after="0" w:line="240" w:lineRule="auto"/>
        <w:ind w:firstLine="284"/>
        <w:jc w:val="both"/>
        <w:rPr>
          <w:i/>
          <w:sz w:val="24"/>
          <w:szCs w:val="24"/>
        </w:rPr>
      </w:pPr>
    </w:p>
    <w:p w:rsidR="00221AB1" w:rsidRPr="0008736B" w:rsidRDefault="00221AB1" w:rsidP="00221A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36B">
        <w:rPr>
          <w:sz w:val="24"/>
          <w:szCs w:val="24"/>
        </w:rPr>
        <w:t>Документы представляются в виде копий, легализованных в посольстве (консульстве) РФ за границей либо в посольстве (консульстве) иностранного государства в РФ с нотариально заверенным переводом на русский язык. Легализация указанных документов, не требуется, если эти документы были оформлены на территории:</w:t>
      </w:r>
    </w:p>
    <w:p w:rsidR="00221AB1" w:rsidRPr="0008736B" w:rsidRDefault="00221AB1" w:rsidP="00221A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36B">
        <w:rPr>
          <w:sz w:val="24"/>
          <w:szCs w:val="24"/>
        </w:rPr>
        <w:t xml:space="preserve">а) государств - участников Гаагской конвенции, отменяющей требование легализации иностранных официальных документов, 1961 года (при наличии </w:t>
      </w:r>
      <w:proofErr w:type="spellStart"/>
      <w:r w:rsidRPr="0008736B">
        <w:rPr>
          <w:sz w:val="24"/>
          <w:szCs w:val="24"/>
        </w:rPr>
        <w:t>апостиля</w:t>
      </w:r>
      <w:proofErr w:type="spellEnd"/>
      <w:r w:rsidRPr="0008736B">
        <w:rPr>
          <w:sz w:val="24"/>
          <w:szCs w:val="24"/>
        </w:rPr>
        <w:t xml:space="preserve"> на документе);</w:t>
      </w:r>
    </w:p>
    <w:p w:rsidR="00221AB1" w:rsidRPr="0008736B" w:rsidRDefault="00221AB1" w:rsidP="00221A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36B">
        <w:rPr>
          <w:sz w:val="24"/>
          <w:szCs w:val="24"/>
        </w:rPr>
        <w:t>б) государств - участников Конвенции о правовой помощи и правовых отношениях по гражданским, семейным и уголовным делам, 1993 года;</w:t>
      </w:r>
    </w:p>
    <w:p w:rsidR="00221AB1" w:rsidRPr="0008736B" w:rsidRDefault="00221AB1" w:rsidP="00221A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36B">
        <w:rPr>
          <w:sz w:val="24"/>
          <w:szCs w:val="24"/>
        </w:rPr>
        <w:t>в) государств, с которыми Российская Федерация заключила договоры о правовой помощи и правовых отношениях по гражданским, семейным и уголовным делам.</w:t>
      </w:r>
    </w:p>
    <w:p w:rsidR="00221AB1" w:rsidRPr="0008736B" w:rsidRDefault="00221AB1" w:rsidP="00221AB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8736B">
        <w:rPr>
          <w:bCs/>
          <w:sz w:val="24"/>
          <w:szCs w:val="24"/>
        </w:rPr>
        <w:t xml:space="preserve">Доверенности, выданные на территории </w:t>
      </w:r>
      <w:r w:rsidRPr="0008736B">
        <w:rPr>
          <w:sz w:val="24"/>
          <w:szCs w:val="24"/>
        </w:rPr>
        <w:t>Российской Федерации, должны быть удостоверены нотариально.</w:t>
      </w:r>
    </w:p>
    <w:p w:rsidR="00221AB1" w:rsidRDefault="00221AB1" w:rsidP="00221AB1">
      <w:pPr>
        <w:rPr>
          <w:b/>
        </w:rPr>
      </w:pPr>
    </w:p>
    <w:sectPr w:rsidR="00221AB1" w:rsidSect="00DB22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D36"/>
    <w:multiLevelType w:val="multilevel"/>
    <w:tmpl w:val="3C62C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bCs/>
        <w:i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4503FF8"/>
    <w:multiLevelType w:val="multilevel"/>
    <w:tmpl w:val="39DC02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/>
        <w:i w:val="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B146A89"/>
    <w:multiLevelType w:val="multilevel"/>
    <w:tmpl w:val="9828D6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/>
        <w:i w:val="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D16E0E"/>
    <w:multiLevelType w:val="hybridMultilevel"/>
    <w:tmpl w:val="B15C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2E3D"/>
    <w:multiLevelType w:val="hybridMultilevel"/>
    <w:tmpl w:val="14009AC2"/>
    <w:lvl w:ilvl="0" w:tplc="4EC8E3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B3"/>
    <w:rsid w:val="00221AB1"/>
    <w:rsid w:val="005826AB"/>
    <w:rsid w:val="005A6F1F"/>
    <w:rsid w:val="006245B3"/>
    <w:rsid w:val="00DB229C"/>
    <w:rsid w:val="00D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BD455F-74A8-4949-8D2D-4ED5546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21AB1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1A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221AB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1"/>
    <w:uiPriority w:val="99"/>
    <w:rsid w:val="00221AB1"/>
    <w:pPr>
      <w:jc w:val="both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221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221AB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221AB1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rsid w:val="00221A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1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ки разделов ЛНА Банка ЮГРА"/>
    <w:basedOn w:val="a"/>
    <w:link w:val="a7"/>
    <w:autoRedefine/>
    <w:qFormat/>
    <w:rsid w:val="00221AB1"/>
    <w:pPr>
      <w:jc w:val="center"/>
    </w:pPr>
    <w:rPr>
      <w:b/>
      <w:sz w:val="24"/>
      <w:szCs w:val="24"/>
    </w:rPr>
  </w:style>
  <w:style w:type="character" w:customStyle="1" w:styleId="a7">
    <w:name w:val="Заголовки разделов ЛНА Банка ЮГРА Знак"/>
    <w:basedOn w:val="a0"/>
    <w:link w:val="a6"/>
    <w:rsid w:val="00221AB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mrb.ru/documents/fatca/fw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mrb.ru/documents/fatca/fw8be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mrb.ru/documents/fatca/fw8b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ban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kmrb.ru/documents/fatca/fw8ben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Блиферниц Татьяна Александровна</dc:creator>
  <cp:keywords/>
  <dc:description/>
  <cp:lastModifiedBy>Блиферниц Татьяна Александровна</cp:lastModifiedBy>
  <cp:revision>5</cp:revision>
  <dcterms:created xsi:type="dcterms:W3CDTF">2022-03-22T13:10:00Z</dcterms:created>
  <dcterms:modified xsi:type="dcterms:W3CDTF">2022-03-22T13:28:00Z</dcterms:modified>
</cp:coreProperties>
</file>